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1B4F46"/>
            <w:tcMar>
              <w:top w:w="210" w:type="dxa"/>
              <w:start w:w="240" w:type="dxa"/>
              <w:bottom w:w="220" w:type="dxa"/>
              <w:end w:w="240" w:type="dxa"/>
            </w:tcMar>
            <w:tcBorders>
              <w:top w:val="nil" w:sz="0" w:space="0" w:color="auto"/>
              <w:bottom w:val="nil" w:sz="0" w:space="0" w:color="auto"/>
              <w:left w:val="single" w:sz="6" w:space="0" w:color="DDE9E5"/>
              <w:right w:val="single" w:sz="6" w:space="0" w:color="DDE9E5"/>
            </w:tcBorders>
          </w:tcPr>
          <w:p>
            <w:pPr>
              <w:spacing w:after="80"/>
              <w:jc w:val="center"/>
            </w:pPr>
            <w:r>
              <w:rPr>
                <w:rFonts w:ascii="Georgia" w:hAnsi="Georgia"/>
                <w:b/>
                <w:i w:val="0"/>
                <w:color w:val="FFFFFF"/>
                <w:sz w:val="40"/>
              </w:rPr>
              <w:t>Student Support Team Weekly Meeting Planner</w:t>
            </w:r>
          </w:p>
          <w:p>
            <w:pPr>
              <w:jc w:val="center"/>
            </w:pPr>
            <w:r>
              <w:rPr>
                <w:rFonts w:ascii="Times New Roman" w:hAnsi="Times New Roman"/>
                <w:b/>
                <w:i w:val="0"/>
                <w:color w:val="DDE9E5"/>
                <w:sz w:val="24"/>
              </w:rPr>
              <w:t>Coordinated Student Support System | Meeting Structure Tool</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Purpose: </w:t>
            </w:r>
            <w:r>
              <w:rPr>
                <w:rFonts w:ascii="Times New Roman" w:hAnsi="Times New Roman"/>
                <w:b w:val="0"/>
                <w:i w:val="0"/>
                <w:color w:val="1E2A3A"/>
                <w:sz w:val="24"/>
              </w:rPr>
              <w:t>Used to organize the weekly Student Support Team meeting, confirm roles, identify students ready for review, and capture building-level needs that should be elevated after the meeting.</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FBF5E6"/>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Confidentiality Note: </w:t>
            </w:r>
            <w:r>
              <w:rPr>
                <w:rFonts w:ascii="Times New Roman" w:hAnsi="Times New Roman"/>
                <w:b w:val="0"/>
                <w:i w:val="0"/>
                <w:color w:val="1E2A3A"/>
                <w:sz w:val="24"/>
              </w:rPr>
              <w:t>This tool may reference student names and should be maintained only in the district-approved restricted location. Access should be limited to staff members with a legitimate role in the student support process.</w:t>
            </w:r>
          </w:p>
        </w:tc>
      </w:tr>
    </w:tbl>
    <w:p/>
    <w:p>
      <w:pPr>
        <w:pStyle w:val="Heading1"/>
      </w:pPr>
      <w:r>
        <w:t>Meeting Information</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816"/>
        <w:gridCol w:w="6048"/>
      </w:tblGrid>
      <w:tr>
        <w:tc>
          <w:tcPr>
            <w:tcW w:type="dxa" w:w="3816"/>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Field</w:t>
            </w:r>
          </w:p>
        </w:tc>
        <w:tc>
          <w:tcPr>
            <w:tcW w:type="dxa" w:w="6048"/>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Entry</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Meeting date</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date</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Building / school</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building name</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Facilitator</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name</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Live recorder</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name</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Administrator present</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name</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Student support specialist / counselor / mental health representative</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name or role</w:t>
            </w:r>
          </w:p>
        </w:tc>
      </w:tr>
    </w:tbl>
    <w:p/>
    <w:p>
      <w:pPr>
        <w:pStyle w:val="Heading1"/>
      </w:pPr>
      <w:r>
        <w:t>Suggested Meeting Sequence</w:t>
      </w:r>
    </w:p>
    <w:p>
      <w:r>
        <w:t>Use the sequence below to keep the meeting focused. Teams may adjust the order based on urgency, but one Student Support Team Review Form should be completed for each student formally reviewed.</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240"/>
        <w:gridCol w:w="6623"/>
      </w:tblGrid>
      <w:tr>
        <w:tc>
          <w:tcPr>
            <w:tcW w:type="dxa" w:w="324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Meeting Segment</w:t>
            </w:r>
          </w:p>
        </w:tc>
        <w:tc>
          <w:tcPr>
            <w:tcW w:type="dxa" w:w="6623"/>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Team Action</w:t>
            </w:r>
          </w:p>
        </w:tc>
      </w:tr>
      <w:tr>
        <w:tc>
          <w:tcPr>
            <w:tcW w:type="dxa" w:w="324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Opening priorities</w:t>
            </w:r>
          </w:p>
        </w:tc>
        <w:tc>
          <w:tcPr>
            <w:tcW w:type="dxa" w:w="662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roles, review urgent items first if needed, and identify the students scheduled for follow-up.</w:t>
            </w:r>
          </w:p>
        </w:tc>
      </w:tr>
      <w:tr>
        <w:tc>
          <w:tcPr>
            <w:tcW w:type="dxa" w:w="324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Review active students due for follow-up</w:t>
            </w:r>
          </w:p>
        </w:tc>
        <w:tc>
          <w:tcPr>
            <w:tcW w:type="dxa" w:w="662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Use one Student Support Team Review Form for each student reviewed. Decide whether support should continue, adjust, fade, intensify, or close.</w:t>
            </w:r>
          </w:p>
        </w:tc>
      </w:tr>
      <w:tr>
        <w:tc>
          <w:tcPr>
            <w:tcW w:type="dxa" w:w="324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Review new concern forms</w:t>
            </w:r>
          </w:p>
        </w:tc>
        <w:tc>
          <w:tcPr>
            <w:tcW w:type="dxa" w:w="662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Consider new staff concern forms, look for observable patterns, and decide whether a student-specific review form should be opened.</w:t>
            </w:r>
          </w:p>
        </w:tc>
      </w:tr>
      <w:tr>
        <w:tc>
          <w:tcPr>
            <w:tcW w:type="dxa" w:w="324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Assign or adjust supports</w:t>
            </w:r>
          </w:p>
        </w:tc>
        <w:tc>
          <w:tcPr>
            <w:tcW w:type="dxa" w:w="662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Use the student-specific form to document the support selected, adjustment made, Intervention Lead, and follow-up date.</w:t>
            </w:r>
          </w:p>
        </w:tc>
      </w:tr>
      <w:tr>
        <w:tc>
          <w:tcPr>
            <w:tcW w:type="dxa" w:w="324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communication</w:t>
            </w:r>
          </w:p>
        </w:tc>
        <w:tc>
          <w:tcPr>
            <w:tcW w:type="dxa" w:w="662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who will communicate the team decision to the referring staff member, family, or other relevant adults when appropriate.</w:t>
            </w:r>
          </w:p>
        </w:tc>
      </w:tr>
      <w:tr>
        <w:tc>
          <w:tcPr>
            <w:tcW w:type="dxa" w:w="324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Identify building or district support needs</w:t>
            </w:r>
          </w:p>
        </w:tc>
        <w:tc>
          <w:tcPr>
            <w:tcW w:type="dxa" w:w="662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Note any barrier that requires administrator action, district assistance, specialized staff support, outside partner coordination, or resource clarification.</w:t>
            </w:r>
          </w:p>
        </w:tc>
      </w:tr>
    </w:tbl>
    <w:p/>
    <w:p>
      <w:pPr>
        <w:pStyle w:val="Heading1"/>
      </w:pPr>
      <w:r>
        <w:t>Before the Meeting</w:t>
      </w:r>
    </w:p>
    <w:p>
      <w:r>
        <w:t>Use this short checklist to make sure the team is ready to begin. The purpose is preparation, not paperwork.</w:t>
      </w:r>
    </w:p>
    <w:p>
      <w:pPr>
        <w:pStyle w:val="ListBullet"/>
        <w:spacing w:after="80"/>
        <w:ind w:left="360" w:hanging="216"/>
      </w:pPr>
      <w:r>
        <w:t>New staff concern forms have been collected.</w:t>
      </w:r>
    </w:p>
    <w:p>
      <w:pPr>
        <w:pStyle w:val="ListBullet"/>
        <w:spacing w:after="80"/>
        <w:ind w:left="360" w:hanging="216"/>
      </w:pPr>
      <w:r>
        <w:t>Students due for follow-up have been identified.</w:t>
      </w:r>
    </w:p>
    <w:p>
      <w:pPr>
        <w:pStyle w:val="ListBullet"/>
        <w:spacing w:after="80"/>
        <w:ind w:left="360" w:hanging="216"/>
      </w:pPr>
      <w:r>
        <w:t>Student Support Team Review Forms are available for each student being discussed.</w:t>
      </w:r>
    </w:p>
    <w:p>
      <w:pPr>
        <w:pStyle w:val="ListBullet"/>
        <w:spacing w:after="80"/>
        <w:ind w:left="360" w:hanging="216"/>
      </w:pPr>
      <w:r>
        <w:t>Relevant information needed for discussion is accessible to the team.</w:t>
      </w:r>
    </w:p>
    <w:p>
      <w:pPr>
        <w:pStyle w:val="ListBullet"/>
        <w:spacing w:after="80"/>
        <w:ind w:left="360" w:hanging="216"/>
      </w:pPr>
      <w:r>
        <w:t>Any emergency or urgent concerns have been routed through the proper safety process.</w:t>
      </w:r>
    </w:p>
    <w:p>
      <w:pPr>
        <w:pStyle w:val="Heading1"/>
      </w:pPr>
      <w:r>
        <w:t>Students Scheduled for Review</w:t>
      </w:r>
    </w:p>
    <w:p>
      <w:r>
        <w:t>List students scheduled for review here for meeting organization only. Complete one Student Support Team Review Form for each student formally reviewed.</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880"/>
        <w:gridCol w:w="5184"/>
        <w:gridCol w:w="1800"/>
      </w:tblGrid>
      <w:tr>
        <w:tc>
          <w:tcPr>
            <w:tcW w:type="dxa" w:w="288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Student / Grade</w:t>
            </w:r>
          </w:p>
        </w:tc>
        <w:tc>
          <w:tcPr>
            <w:tcW w:type="dxa" w:w="518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Reason for Review</w:t>
            </w:r>
          </w:p>
        </w:tc>
        <w:tc>
          <w:tcPr>
            <w:tcW w:type="dxa" w:w="180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Review Form Completed</w:t>
            </w:r>
          </w:p>
        </w:tc>
      </w:tr>
      <w:tr>
        <w:tc>
          <w:tcPr>
            <w:tcW w:type="dxa" w:w="28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student name and grade</w:t>
            </w:r>
          </w:p>
        </w:tc>
        <w:tc>
          <w:tcPr>
            <w:tcW w:type="dxa" w:w="51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New concern / follow-up / adjustment / closure</w:t>
            </w:r>
          </w:p>
        </w:tc>
        <w:tc>
          <w:tcPr>
            <w:tcW w:type="dxa" w:w="18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Yes   [ ] Not yet</w:t>
            </w:r>
          </w:p>
        </w:tc>
      </w:tr>
      <w:tr>
        <w:tc>
          <w:tcPr>
            <w:tcW w:type="dxa" w:w="28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51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18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Yes   [ ] Not yet</w:t>
            </w:r>
          </w:p>
        </w:tc>
      </w:tr>
      <w:tr>
        <w:tc>
          <w:tcPr>
            <w:tcW w:type="dxa" w:w="28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51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18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Yes   [ ] Not yet</w:t>
            </w:r>
          </w:p>
        </w:tc>
      </w:tr>
      <w:tr>
        <w:tc>
          <w:tcPr>
            <w:tcW w:type="dxa" w:w="28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51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18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Yes   [ ] Not yet</w:t>
            </w:r>
          </w:p>
        </w:tc>
      </w:tr>
      <w:tr>
        <w:tc>
          <w:tcPr>
            <w:tcW w:type="dxa" w:w="28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51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18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Yes   [ ] Not yet</w:t>
            </w:r>
          </w:p>
        </w:tc>
      </w:tr>
      <w:tr>
        <w:tc>
          <w:tcPr>
            <w:tcW w:type="dxa" w:w="28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51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r>
          </w:p>
        </w:tc>
        <w:tc>
          <w:tcPr>
            <w:tcW w:type="dxa" w:w="18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Yes   [ ] Not yet</w:t>
            </w:r>
          </w:p>
        </w:tc>
      </w:tr>
    </w:tbl>
    <w:p/>
    <w:p>
      <w:pPr>
        <w:pStyle w:val="Heading1"/>
      </w:pPr>
      <w:r>
        <w:t>Building-Level Follow-Up Needs</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320"/>
        <w:gridCol w:w="5544"/>
      </w:tblGrid>
      <w:tr>
        <w:tc>
          <w:tcPr>
            <w:tcW w:type="dxa" w:w="432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Item</w:t>
            </w:r>
          </w:p>
        </w:tc>
        <w:tc>
          <w:tcPr>
            <w:tcW w:type="dxa" w:w="554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Team Notes</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communication needed after meeting</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who needs to be informed and by whom</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Family communication patterns or barriers</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any building-level pattern</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District or specialized support needed</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describe any needed support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Next meeting priority</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what must be reviewed first next week</w:t>
            </w:r>
          </w:p>
        </w:tc>
      </w:tr>
    </w:tbl>
    <w:p/>
    <w:sectPr w:rsidR="00FC693F" w:rsidRPr="0006063C" w:rsidSect="00034616">
      <w:headerReference w:type="default" r:id="rId9"/>
      <w:footerReference w:type="default" r:id="rId10"/>
      <w:pgSz w:w="12240" w:h="15840"/>
      <w:pgMar w:top="1008" w:right="1037" w:bottom="1008"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b w:val="0"/>
        <w:i w:val="0"/>
        <w:color w:val="4A5568"/>
        <w:sz w:val="19"/>
      </w:rPr>
      <w:t>The Blueprint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b w:val="0"/>
        <w:i w:val="0"/>
        <w:color w:val="4A5568"/>
        <w:sz w:val="19"/>
      </w:rPr>
      <w:t>Building Tool | Weekly Student Support Team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color w:val="1E2A3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Georgia" w:hAnsi="Georgia"/>
      <w:b/>
      <w:bCs/>
      <w:color w:val="1B4F46"/>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Georgia" w:hAnsi="Georgia"/>
      <w:b/>
      <w:bCs/>
      <w:color w:val="0E2243"/>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Georgia" w:hAnsi="Georgia"/>
      <w:b/>
      <w:bCs/>
      <w:color w:val="0E2243"/>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