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ayout w:type="fixed"/>
        <w:tblLook w:val="04A0" w:firstRow="1" w:lastRow="0" w:firstColumn="1" w:lastColumn="0" w:noHBand="0" w:noVBand="1"/>
      </w:tblPr>
      <w:tblGrid>
        <w:gridCol w:w="9360"/>
      </w:tblGrid>
      <w:tr w:rsidR="00B675FF" w14:paraId="28A8DB07" w14:textId="77777777">
        <w:tc>
          <w:tcPr>
            <w:tcW w:w="9360" w:type="dxa"/>
            <w:tcBorders>
              <w:top w:val="single" w:sz="6" w:space="0" w:color="1B4F46"/>
              <w:left w:val="single" w:sz="6" w:space="0" w:color="1B4F46"/>
              <w:bottom w:val="single" w:sz="6" w:space="0" w:color="1B4F46"/>
              <w:right w:val="single" w:sz="6" w:space="0" w:color="1B4F46"/>
            </w:tcBorders>
            <w:shd w:val="clear" w:color="auto" w:fill="1B4F46"/>
            <w:tcMar>
              <w:top w:w="360" w:type="dxa"/>
              <w:left w:w="280" w:type="dxa"/>
              <w:bottom w:w="360" w:type="dxa"/>
              <w:right w:w="280" w:type="dxa"/>
            </w:tcMar>
          </w:tcPr>
          <w:p w14:paraId="02EBD0E3" w14:textId="77777777" w:rsidR="00B675FF" w:rsidRDefault="00000000">
            <w:pPr>
              <w:spacing w:after="160" w:line="259" w:lineRule="auto"/>
              <w:jc w:val="center"/>
            </w:pPr>
            <w:r>
              <w:rPr>
                <w:b/>
                <w:color w:val="D8B864"/>
                <w:sz w:val="40"/>
              </w:rPr>
              <w:t>Preparing Students for Life After High School</w:t>
            </w:r>
          </w:p>
          <w:p w14:paraId="2BB952F5" w14:textId="77777777" w:rsidR="00B675FF" w:rsidRDefault="00000000">
            <w:pPr>
              <w:spacing w:after="40" w:line="259" w:lineRule="auto"/>
              <w:jc w:val="center"/>
            </w:pPr>
            <w:r>
              <w:rPr>
                <w:b/>
                <w:color w:val="FFFFFF"/>
                <w:sz w:val="30"/>
              </w:rPr>
              <w:t>District Implementation Plan for Buildings</w:t>
            </w:r>
          </w:p>
          <w:p w14:paraId="7FB04736" w14:textId="77777777" w:rsidR="00B675FF" w:rsidRDefault="00000000">
            <w:pPr>
              <w:spacing w:after="0" w:line="259" w:lineRule="auto"/>
              <w:jc w:val="center"/>
            </w:pPr>
            <w:r>
              <w:rPr>
                <w:i/>
                <w:color w:val="FFFFFF"/>
              </w:rPr>
              <w:t>Launching, supporting, and sustaining building implementation</w:t>
            </w:r>
          </w:p>
        </w:tc>
      </w:tr>
    </w:tbl>
    <w:p w14:paraId="70E7717C" w14:textId="77777777" w:rsidR="00B675FF" w:rsidRDefault="00B675FF">
      <w:pPr>
        <w:spacing w:after="120" w:line="259" w:lineRule="auto"/>
      </w:pPr>
    </w:p>
    <w:p w14:paraId="4F95B655" w14:textId="77777777" w:rsidR="00E91E9E" w:rsidRPr="00E91E9E" w:rsidRDefault="00E91E9E" w:rsidP="00E91E9E">
      <w:pPr>
        <w:pBdr>
          <w:top w:val="single" w:sz="4" w:space="1" w:color="auto"/>
          <w:left w:val="single" w:sz="4" w:space="4" w:color="auto"/>
          <w:bottom w:val="single" w:sz="4" w:space="1" w:color="auto"/>
          <w:right w:val="single" w:sz="4" w:space="4" w:color="auto"/>
        </w:pBdr>
        <w:shd w:val="clear" w:color="auto" w:fill="EAF1DD" w:themeFill="accent3" w:themeFillTint="33"/>
        <w:spacing w:after="80" w:line="259" w:lineRule="auto"/>
        <w:rPr>
          <w:sz w:val="32"/>
          <w:szCs w:val="32"/>
        </w:rPr>
      </w:pPr>
      <w:r w:rsidRPr="00E91E9E">
        <w:rPr>
          <w:b/>
          <w:color w:val="1B4F46"/>
          <w:sz w:val="32"/>
          <w:szCs w:val="32"/>
        </w:rPr>
        <w:t>Complete Before Distribution</w:t>
      </w:r>
    </w:p>
    <w:p w14:paraId="1621A551" w14:textId="0DF244E6" w:rsidR="00E91E9E" w:rsidRDefault="00E91E9E" w:rsidP="00E91E9E">
      <w:pPr>
        <w:pBdr>
          <w:top w:val="single" w:sz="4" w:space="1" w:color="auto"/>
          <w:left w:val="single" w:sz="4" w:space="4" w:color="auto"/>
          <w:bottom w:val="single" w:sz="4" w:space="1" w:color="auto"/>
          <w:right w:val="single" w:sz="4" w:space="4" w:color="auto"/>
        </w:pBdr>
        <w:shd w:val="clear" w:color="auto" w:fill="EAF1DD" w:themeFill="accent3" w:themeFillTint="33"/>
        <w:spacing w:before="240" w:after="120" w:line="259" w:lineRule="auto"/>
        <w:rPr>
          <w:b/>
          <w:color w:val="1B4F46"/>
          <w:sz w:val="32"/>
        </w:rPr>
      </w:pPr>
      <w:r>
        <w:t>Before this plan is shared with principals or building teams, the district should complete the building-specific launch direction, support commitments, dates, contacts, and quarterly review expectations. Buildings should receive a clear district plan, not a blank planning worksheet.</w:t>
      </w:r>
    </w:p>
    <w:p w14:paraId="30019111" w14:textId="1793A4B0" w:rsidR="00543F42" w:rsidRDefault="00543F42" w:rsidP="00543F42">
      <w:pPr>
        <w:spacing w:before="240" w:after="120" w:line="259" w:lineRule="auto"/>
      </w:pPr>
      <w:r>
        <w:rPr>
          <w:b/>
          <w:color w:val="1B4F46"/>
          <w:sz w:val="32"/>
        </w:rPr>
        <w:t>Why This Work Matters</w:t>
      </w:r>
    </w:p>
    <w:p w14:paraId="78611E74" w14:textId="77777777" w:rsidR="00543F42" w:rsidRDefault="00543F42">
      <w:pPr>
        <w:spacing w:before="240" w:after="120" w:line="259" w:lineRule="auto"/>
      </w:pPr>
      <w:r>
        <w:t>Our core mission in K-12 education must center on equipping students for life beyond high school. Because graduation is just the beginning, we must look past the diploma. We are committed to fostering the exact knowledge, skills, experiential learning, community relationships, healthy habits, and navigation tools students need to thrive in meaningful careers, higher education, and civic adult roles.</w:t>
      </w:r>
    </w:p>
    <w:p w14:paraId="79F988FF" w14:textId="3A1CA7E0" w:rsidR="00B675FF" w:rsidRDefault="00000000">
      <w:pPr>
        <w:spacing w:before="240" w:after="120" w:line="259" w:lineRule="auto"/>
      </w:pPr>
      <w:r>
        <w:rPr>
          <w:b/>
          <w:color w:val="1B4F46"/>
          <w:sz w:val="32"/>
        </w:rPr>
        <w:t>Purpose</w:t>
      </w:r>
    </w:p>
    <w:p w14:paraId="75098E80" w14:textId="555404BE" w:rsidR="00B675FF" w:rsidRDefault="00543F42">
      <w:pPr>
        <w:spacing w:after="120" w:line="259" w:lineRule="auto"/>
      </w:pPr>
      <w:r>
        <w:t xml:space="preserve">To launch the </w:t>
      </w:r>
      <w:r>
        <w:rPr>
          <w:rStyle w:val="Strong"/>
          <w:rFonts w:ascii="Roboto" w:hAnsi="Roboto"/>
        </w:rPr>
        <w:t>Preparing Students for Life After High School</w:t>
      </w:r>
      <w:r>
        <w:t xml:space="preserve"> initiative, this district guide outlines our shared purpose, upcoming alignment efforts, building-level expectations, and continuous district-led support. We designed the core framework and </w:t>
      </w:r>
      <w:r>
        <w:rPr>
          <w:rStyle w:val="Strong"/>
          <w:rFonts w:ascii="Roboto" w:hAnsi="Roboto"/>
        </w:rPr>
        <w:t>Building Implementation Guides</w:t>
      </w:r>
      <w:r>
        <w:t xml:space="preserve"> to give your team a ready-to-use foundation. Instead of spending time designing a new system from the ground up, we ask that you adapt this established district model to best serve your building's unique grade levels and student needs.</w:t>
      </w:r>
    </w:p>
    <w:p w14:paraId="5A826CF4" w14:textId="69C55D33" w:rsidR="00B675FF" w:rsidRDefault="00B675FF">
      <w:pPr>
        <w:spacing w:after="120" w:line="259" w:lineRule="auto"/>
      </w:pPr>
    </w:p>
    <w:tbl>
      <w:tblPr>
        <w:tblW w:w="9360" w:type="dxa"/>
        <w:tblLayout w:type="fixed"/>
        <w:tblLook w:val="04A0" w:firstRow="1" w:lastRow="0" w:firstColumn="1" w:lastColumn="0" w:noHBand="0" w:noVBand="1"/>
      </w:tblPr>
      <w:tblGrid>
        <w:gridCol w:w="9360"/>
      </w:tblGrid>
      <w:tr w:rsidR="00B675FF" w14:paraId="6F9E4918" w14:textId="77777777">
        <w:tc>
          <w:tcPr>
            <w:tcW w:w="9360" w:type="dxa"/>
            <w:tcBorders>
              <w:top w:val="single" w:sz="6" w:space="0" w:color="C8DAD4"/>
              <w:left w:val="single" w:sz="6" w:space="0" w:color="C8DAD4"/>
              <w:bottom w:val="single" w:sz="6" w:space="0" w:color="C8DAD4"/>
              <w:right w:val="single" w:sz="6" w:space="0" w:color="C8DAD4"/>
            </w:tcBorders>
            <w:shd w:val="clear" w:color="auto" w:fill="FBF7E8"/>
            <w:tcMar>
              <w:top w:w="170" w:type="dxa"/>
              <w:left w:w="190" w:type="dxa"/>
              <w:bottom w:w="170" w:type="dxa"/>
              <w:right w:w="190" w:type="dxa"/>
            </w:tcMar>
          </w:tcPr>
          <w:p w14:paraId="3D5D5F49" w14:textId="77777777" w:rsidR="00EA5946" w:rsidRDefault="00EA5946" w:rsidP="00EA5946">
            <w:pPr>
              <w:autoSpaceDE w:val="0"/>
              <w:autoSpaceDN w:val="0"/>
              <w:adjustRightInd w:val="0"/>
              <w:spacing w:after="0" w:line="240" w:lineRule="auto"/>
              <w:rPr>
                <w:rFonts w:ascii="Arial" w:hAnsi="Arial" w:cs="Arial"/>
                <w:color w:val="auto"/>
                <w:sz w:val="32"/>
                <w:szCs w:val="32"/>
              </w:rPr>
            </w:pPr>
            <w:r>
              <w:rPr>
                <w:rFonts w:ascii="Arial" w:hAnsi="Arial" w:cs="Arial"/>
                <w:b/>
                <w:bCs/>
                <w:color w:val="auto"/>
                <w:sz w:val="32"/>
                <w:szCs w:val="32"/>
              </w:rPr>
              <w:t>Enhancing Content, Not Adding Tasks</w:t>
            </w:r>
          </w:p>
          <w:p w14:paraId="41EE5777" w14:textId="421D372E" w:rsidR="00B675FF" w:rsidRDefault="00EA5946" w:rsidP="00EA5946">
            <w:pPr>
              <w:spacing w:after="0" w:line="259" w:lineRule="auto"/>
            </w:pPr>
            <w:r>
              <w:rPr>
                <w:rFonts w:ascii="Times-Roman" w:hAnsi="Times-Roman" w:cs="Times-Roman"/>
                <w:color w:val="auto"/>
                <w:szCs w:val="24"/>
              </w:rPr>
              <w:t>The strategies in this framework strengthen your existing curriculum and instruction rather than adding a separate layer of work. This initiative does not replace state standards, required content, or accountability expectations; instead, it enhances them. By embedding future-ready skills, authentic applications, and student reflections directly into daily lessons, buildings can elevate the instructional work already taking place.</w:t>
            </w:r>
          </w:p>
        </w:tc>
      </w:tr>
    </w:tbl>
    <w:p w14:paraId="266707E5" w14:textId="77777777" w:rsidR="00B675FF" w:rsidRDefault="00B675FF">
      <w:pPr>
        <w:spacing w:after="40" w:line="259" w:lineRule="auto"/>
      </w:pPr>
    </w:p>
    <w:p w14:paraId="59A69E80" w14:textId="77777777" w:rsidR="00B675FF" w:rsidRDefault="00000000">
      <w:pPr>
        <w:spacing w:before="240" w:after="120" w:line="259" w:lineRule="auto"/>
      </w:pPr>
      <w:r>
        <w:rPr>
          <w:b/>
          <w:color w:val="1B4F46"/>
          <w:sz w:val="32"/>
        </w:rPr>
        <w:t>How the District Will Share, Build Consensus, and Launch</w:t>
      </w:r>
    </w:p>
    <w:p w14:paraId="681B8B2F" w14:textId="77777777" w:rsidR="00B675FF" w:rsidRDefault="00000000">
      <w:pPr>
        <w:spacing w:after="120" w:line="259" w:lineRule="auto"/>
      </w:pPr>
      <w:r>
        <w:lastRenderedPageBreak/>
        <w:t>Buildings should understand the purpose of the initiative before they are asked to implement it. The launch sequence below is intended to create shared understanding, clarify expectations, and give building teams a supported starting point.</w:t>
      </w:r>
    </w:p>
    <w:p w14:paraId="03B77F7E" w14:textId="77777777" w:rsidR="00B675FF" w:rsidRDefault="00000000">
      <w:pPr>
        <w:spacing w:before="80" w:after="60" w:line="259" w:lineRule="auto"/>
      </w:pPr>
      <w:r>
        <w:rPr>
          <w:b/>
          <w:color w:val="1B4F46"/>
        </w:rPr>
        <w:t>Launch and Consensus-Building Sequence</w:t>
      </w:r>
    </w:p>
    <w:tbl>
      <w:tblPr>
        <w:tblW w:w="9360" w:type="dxa"/>
        <w:tblLayout w:type="fixed"/>
        <w:tblLook w:val="04A0" w:firstRow="1" w:lastRow="0" w:firstColumn="1" w:lastColumn="0" w:noHBand="0" w:noVBand="1"/>
      </w:tblPr>
      <w:tblGrid>
        <w:gridCol w:w="1700"/>
        <w:gridCol w:w="3100"/>
        <w:gridCol w:w="2900"/>
        <w:gridCol w:w="1660"/>
      </w:tblGrid>
      <w:tr w:rsidR="00B675FF" w14:paraId="618F7A35" w14:textId="77777777">
        <w:tc>
          <w:tcPr>
            <w:tcW w:w="17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31A2AA17" w14:textId="77777777" w:rsidR="00B675FF" w:rsidRDefault="00000000">
            <w:pPr>
              <w:spacing w:after="60" w:line="252" w:lineRule="auto"/>
              <w:jc w:val="center"/>
            </w:pPr>
            <w:r>
              <w:rPr>
                <w:b/>
                <w:color w:val="FFFFFF"/>
                <w:sz w:val="21"/>
              </w:rPr>
              <w:t>Stage</w:t>
            </w:r>
          </w:p>
        </w:tc>
        <w:tc>
          <w:tcPr>
            <w:tcW w:w="31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4863F95D" w14:textId="77777777" w:rsidR="00B675FF" w:rsidRDefault="00000000">
            <w:pPr>
              <w:spacing w:after="60" w:line="252" w:lineRule="auto"/>
              <w:jc w:val="center"/>
            </w:pPr>
            <w:r>
              <w:rPr>
                <w:b/>
                <w:color w:val="FFFFFF"/>
                <w:sz w:val="21"/>
              </w:rPr>
              <w:t>District Action</w:t>
            </w:r>
          </w:p>
        </w:tc>
        <w:tc>
          <w:tcPr>
            <w:tcW w:w="29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3E6249CA" w14:textId="77777777" w:rsidR="00B675FF" w:rsidRDefault="00000000">
            <w:pPr>
              <w:spacing w:after="60" w:line="252" w:lineRule="auto"/>
              <w:jc w:val="center"/>
            </w:pPr>
            <w:r>
              <w:rPr>
                <w:b/>
                <w:color w:val="FFFFFF"/>
                <w:sz w:val="21"/>
              </w:rPr>
              <w:t>Building Action</w:t>
            </w:r>
          </w:p>
        </w:tc>
        <w:tc>
          <w:tcPr>
            <w:tcW w:w="166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5BB59E87" w14:textId="77777777" w:rsidR="00B675FF" w:rsidRDefault="00000000">
            <w:pPr>
              <w:spacing w:after="60" w:line="252" w:lineRule="auto"/>
              <w:jc w:val="center"/>
            </w:pPr>
            <w:r>
              <w:rPr>
                <w:b/>
                <w:color w:val="FFFFFF"/>
                <w:sz w:val="21"/>
              </w:rPr>
              <w:t>Expected Outcome</w:t>
            </w:r>
          </w:p>
        </w:tc>
      </w:tr>
      <w:tr w:rsidR="00EA5E9F" w14:paraId="35B71723" w14:textId="77777777">
        <w:tc>
          <w:tcPr>
            <w:tcW w:w="17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5D224876" w14:textId="1F53E01C" w:rsidR="00EA5E9F" w:rsidRDefault="00EA5E9F" w:rsidP="00EA5E9F">
            <w:pPr>
              <w:spacing w:after="60" w:line="252" w:lineRule="auto"/>
              <w:rPr>
                <w:b/>
                <w:sz w:val="21"/>
              </w:rPr>
            </w:pPr>
            <w:r>
              <w:rPr>
                <w:b/>
                <w:sz w:val="21"/>
              </w:rPr>
              <w:t xml:space="preserve">District </w:t>
            </w:r>
            <w:r>
              <w:rPr>
                <w:b/>
                <w:sz w:val="21"/>
              </w:rPr>
              <w:t>A</w:t>
            </w:r>
            <w:r>
              <w:rPr>
                <w:b/>
                <w:sz w:val="21"/>
              </w:rPr>
              <w:t>lignment</w:t>
            </w:r>
          </w:p>
        </w:tc>
        <w:tc>
          <w:tcPr>
            <w:tcW w:w="31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742B0B6" w14:textId="0B6DCF5D" w:rsidR="00EA5E9F" w:rsidRDefault="00EA5E9F" w:rsidP="00EA5E9F">
            <w:pPr>
              <w:spacing w:after="60" w:line="252" w:lineRule="auto"/>
              <w:rPr>
                <w:sz w:val="21"/>
              </w:rPr>
            </w:pPr>
            <w:r>
              <w:rPr>
                <w:sz w:val="21"/>
              </w:rPr>
              <w:t>Confirm the starting domain, participating buildings, grade bands, timeline, and support commitments.</w:t>
            </w:r>
          </w:p>
        </w:tc>
        <w:tc>
          <w:tcPr>
            <w:tcW w:w="2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481E16E" w14:textId="0EB8E10E" w:rsidR="00EA5E9F" w:rsidRDefault="00EA5E9F" w:rsidP="00EA5E9F">
            <w:pPr>
              <w:spacing w:after="60" w:line="252" w:lineRule="auto"/>
              <w:rPr>
                <w:sz w:val="21"/>
              </w:rPr>
            </w:pPr>
            <w:r>
              <w:rPr>
                <w:sz w:val="21"/>
              </w:rPr>
              <w:t>Not applicable yet.</w:t>
            </w:r>
          </w:p>
        </w:tc>
        <w:tc>
          <w:tcPr>
            <w:tcW w:w="16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5B1EBFD" w14:textId="659E8763" w:rsidR="00EA5E9F" w:rsidRDefault="00EA5E9F" w:rsidP="00EA5E9F">
            <w:pPr>
              <w:spacing w:after="60" w:line="252" w:lineRule="auto"/>
              <w:rPr>
                <w:sz w:val="21"/>
              </w:rPr>
            </w:pPr>
            <w:r>
              <w:rPr>
                <w:sz w:val="21"/>
              </w:rPr>
              <w:t>The district has one clear launch message and one clear implementation direction.</w:t>
            </w:r>
          </w:p>
        </w:tc>
      </w:tr>
      <w:tr w:rsidR="00EA5E9F" w14:paraId="3583167A" w14:textId="77777777">
        <w:tc>
          <w:tcPr>
            <w:tcW w:w="17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625CE6ED" w14:textId="189FAE51" w:rsidR="00EA5E9F" w:rsidRDefault="00EA5E9F" w:rsidP="00EA5E9F">
            <w:pPr>
              <w:spacing w:after="60" w:line="252" w:lineRule="auto"/>
            </w:pPr>
            <w:r>
              <w:rPr>
                <w:b/>
                <w:sz w:val="21"/>
              </w:rPr>
              <w:t>Principal Orientation</w:t>
            </w:r>
          </w:p>
        </w:tc>
        <w:tc>
          <w:tcPr>
            <w:tcW w:w="31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113EBA4" w14:textId="77777777" w:rsidR="00EA5E9F" w:rsidRDefault="00EA5E9F" w:rsidP="00EA5E9F">
            <w:pPr>
              <w:spacing w:after="60" w:line="252" w:lineRule="auto"/>
            </w:pPr>
            <w:r>
              <w:rPr>
                <w:sz w:val="21"/>
              </w:rPr>
              <w:t>Meet with building leaders to explain the purpose, selected domain, grade-band expectations, support plan, and quarterly summary process.</w:t>
            </w:r>
          </w:p>
        </w:tc>
        <w:tc>
          <w:tcPr>
            <w:tcW w:w="2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1443A861" w14:textId="77777777" w:rsidR="00EA5E9F" w:rsidRDefault="00EA5E9F" w:rsidP="00EA5E9F">
            <w:pPr>
              <w:spacing w:after="60" w:line="252" w:lineRule="auto"/>
            </w:pPr>
            <w:r>
              <w:rPr>
                <w:sz w:val="21"/>
              </w:rPr>
              <w:t>Ask questions, identify likely barriers, and clarify building leadership responsibilities.</w:t>
            </w:r>
          </w:p>
        </w:tc>
        <w:tc>
          <w:tcPr>
            <w:tcW w:w="16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29F54C1" w14:textId="77777777" w:rsidR="00EA5E9F" w:rsidRDefault="00EA5E9F" w:rsidP="00EA5E9F">
            <w:pPr>
              <w:spacing w:after="60" w:line="252" w:lineRule="auto"/>
            </w:pPr>
            <w:r>
              <w:rPr>
                <w:sz w:val="21"/>
              </w:rPr>
              <w:t>Principals understand the initiative before introducing it to staff.</w:t>
            </w:r>
          </w:p>
        </w:tc>
      </w:tr>
      <w:tr w:rsidR="00EA5E9F" w14:paraId="35DD09A3" w14:textId="77777777">
        <w:tc>
          <w:tcPr>
            <w:tcW w:w="17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0102202A" w14:textId="780DBC37" w:rsidR="00EA5E9F" w:rsidRDefault="00EA5E9F" w:rsidP="00EA5E9F">
            <w:pPr>
              <w:spacing w:after="60" w:line="252" w:lineRule="auto"/>
            </w:pPr>
            <w:r>
              <w:rPr>
                <w:b/>
                <w:sz w:val="21"/>
              </w:rPr>
              <w:t>Building Staff Introduction</w:t>
            </w:r>
          </w:p>
        </w:tc>
        <w:tc>
          <w:tcPr>
            <w:tcW w:w="31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998AD92" w14:textId="77777777" w:rsidR="00EA5E9F" w:rsidRDefault="00EA5E9F" w:rsidP="00EA5E9F">
            <w:pPr>
              <w:spacing w:after="60" w:line="252" w:lineRule="auto"/>
            </w:pPr>
            <w:r>
              <w:rPr>
                <w:sz w:val="21"/>
              </w:rPr>
              <w:t>Provide a shared message, overview materials, and time for staff to understand why the initiative matters.</w:t>
            </w:r>
          </w:p>
        </w:tc>
        <w:tc>
          <w:tcPr>
            <w:tcW w:w="2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1478A5E" w14:textId="77777777" w:rsidR="00EA5E9F" w:rsidRDefault="00EA5E9F" w:rsidP="00EA5E9F">
            <w:pPr>
              <w:spacing w:after="60" w:line="252" w:lineRule="auto"/>
            </w:pPr>
            <w:r>
              <w:rPr>
                <w:sz w:val="21"/>
              </w:rPr>
              <w:t>Review the purpose, discuss how the work connects to existing instruction and support routines, and name early questions.</w:t>
            </w:r>
          </w:p>
        </w:tc>
        <w:tc>
          <w:tcPr>
            <w:tcW w:w="16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093EC4D" w14:textId="77777777" w:rsidR="00EA5E9F" w:rsidRDefault="00EA5E9F" w:rsidP="00EA5E9F">
            <w:pPr>
              <w:spacing w:after="60" w:line="252" w:lineRule="auto"/>
            </w:pPr>
            <w:r>
              <w:rPr>
                <w:sz w:val="21"/>
              </w:rPr>
              <w:t>Staff understand that the work strengthens existing practice rather than adding an unrelated program.</w:t>
            </w:r>
          </w:p>
        </w:tc>
      </w:tr>
      <w:tr w:rsidR="00EA5E9F" w14:paraId="00EF8166" w14:textId="77777777">
        <w:tc>
          <w:tcPr>
            <w:tcW w:w="17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7BC77203" w14:textId="532CB74D" w:rsidR="00EA5E9F" w:rsidRDefault="00EA5E9F" w:rsidP="00EA5E9F">
            <w:pPr>
              <w:spacing w:after="60" w:line="252" w:lineRule="auto"/>
            </w:pPr>
            <w:r>
              <w:rPr>
                <w:b/>
                <w:sz w:val="21"/>
              </w:rPr>
              <w:t>Building Planning Session</w:t>
            </w:r>
          </w:p>
        </w:tc>
        <w:tc>
          <w:tcPr>
            <w:tcW w:w="31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D6DE3BD" w14:textId="77777777" w:rsidR="00EA5E9F" w:rsidRDefault="00EA5E9F" w:rsidP="00EA5E9F">
            <w:pPr>
              <w:spacing w:after="60" w:line="252" w:lineRule="auto"/>
            </w:pPr>
            <w:r>
              <w:rPr>
                <w:sz w:val="21"/>
              </w:rPr>
              <w:t>Provide the appropriate Building Implementation Guide, examples, planning expectations, and support contact.</w:t>
            </w:r>
          </w:p>
        </w:tc>
        <w:tc>
          <w:tcPr>
            <w:tcW w:w="2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BC68CDE" w14:textId="77777777" w:rsidR="00EA5E9F" w:rsidRDefault="00EA5E9F" w:rsidP="00EA5E9F">
            <w:pPr>
              <w:spacing w:after="60" w:line="252" w:lineRule="auto"/>
            </w:pPr>
            <w:r>
              <w:rPr>
                <w:sz w:val="21"/>
              </w:rPr>
              <w:t>Use the guide to select first actions, identify staff roles, choose evidence to review, and name support needs.</w:t>
            </w:r>
          </w:p>
        </w:tc>
        <w:tc>
          <w:tcPr>
            <w:tcW w:w="16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B171E3B" w14:textId="77777777" w:rsidR="00EA5E9F" w:rsidRDefault="00EA5E9F" w:rsidP="00EA5E9F">
            <w:pPr>
              <w:spacing w:after="60" w:line="252" w:lineRule="auto"/>
            </w:pPr>
            <w:r>
              <w:rPr>
                <w:sz w:val="21"/>
              </w:rPr>
              <w:t>Each building has a concrete first-cycle implementation plan.</w:t>
            </w:r>
          </w:p>
        </w:tc>
      </w:tr>
      <w:tr w:rsidR="00EA5E9F" w14:paraId="19476167" w14:textId="77777777">
        <w:tc>
          <w:tcPr>
            <w:tcW w:w="17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7F43CFDC" w14:textId="0D237F12" w:rsidR="00EA5E9F" w:rsidRDefault="00EA5E9F" w:rsidP="00EA5E9F">
            <w:pPr>
              <w:spacing w:after="60" w:line="252" w:lineRule="auto"/>
            </w:pPr>
            <w:r>
              <w:rPr>
                <w:b/>
                <w:sz w:val="21"/>
              </w:rPr>
              <w:t>Quarterly Reviews</w:t>
            </w:r>
          </w:p>
        </w:tc>
        <w:tc>
          <w:tcPr>
            <w:tcW w:w="31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78A38C3" w14:textId="77777777" w:rsidR="00EA5E9F" w:rsidRDefault="00EA5E9F" w:rsidP="00EA5E9F">
            <w:pPr>
              <w:spacing w:after="60" w:line="252" w:lineRule="auto"/>
            </w:pPr>
            <w:r>
              <w:rPr>
                <w:sz w:val="21"/>
              </w:rPr>
              <w:t>Review each building's Summary Report, respond to support requests, and return district feedback.</w:t>
            </w:r>
          </w:p>
        </w:tc>
        <w:tc>
          <w:tcPr>
            <w:tcW w:w="2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CB07039" w14:textId="77777777" w:rsidR="00EA5E9F" w:rsidRDefault="00EA5E9F" w:rsidP="00EA5E9F">
            <w:pPr>
              <w:spacing w:after="60" w:line="252" w:lineRule="auto"/>
            </w:pPr>
            <w:r>
              <w:rPr>
                <w:sz w:val="21"/>
              </w:rPr>
              <w:t>Submit the Summary Report and use district feedback to adjust the next implementation cycle.</w:t>
            </w:r>
          </w:p>
        </w:tc>
        <w:tc>
          <w:tcPr>
            <w:tcW w:w="16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57CE1D50" w14:textId="77777777" w:rsidR="00EA5E9F" w:rsidRDefault="00EA5E9F" w:rsidP="00EA5E9F">
            <w:pPr>
              <w:spacing w:after="60" w:line="252" w:lineRule="auto"/>
            </w:pPr>
            <w:r>
              <w:rPr>
                <w:sz w:val="21"/>
              </w:rPr>
              <w:t>The district and buildings maintain a support-and-improvement rhythm.</w:t>
            </w:r>
          </w:p>
        </w:tc>
      </w:tr>
    </w:tbl>
    <w:p w14:paraId="62707000" w14:textId="77777777" w:rsidR="00B675FF" w:rsidRDefault="00B675FF">
      <w:pPr>
        <w:spacing w:after="40" w:line="259" w:lineRule="auto"/>
      </w:pPr>
    </w:p>
    <w:p w14:paraId="0E85AA10" w14:textId="77777777" w:rsidR="00B675FF" w:rsidRDefault="00000000">
      <w:pPr>
        <w:spacing w:before="240" w:after="120" w:line="259" w:lineRule="auto"/>
      </w:pPr>
      <w:r>
        <w:rPr>
          <w:b/>
          <w:color w:val="1B4F46"/>
          <w:sz w:val="32"/>
        </w:rPr>
        <w:t>District and Building Roles</w:t>
      </w:r>
    </w:p>
    <w:p w14:paraId="38D9D72B" w14:textId="77777777" w:rsidR="00B675FF" w:rsidRDefault="00000000">
      <w:pPr>
        <w:spacing w:before="80" w:after="60" w:line="259" w:lineRule="auto"/>
      </w:pPr>
      <w:r>
        <w:rPr>
          <w:b/>
          <w:color w:val="1B4F46"/>
        </w:rPr>
        <w:t>How the Work Fits Together</w:t>
      </w:r>
    </w:p>
    <w:tbl>
      <w:tblPr>
        <w:tblW w:w="9360" w:type="dxa"/>
        <w:tblLayout w:type="fixed"/>
        <w:tblLook w:val="04A0" w:firstRow="1" w:lastRow="0" w:firstColumn="1" w:lastColumn="0" w:noHBand="0" w:noVBand="1"/>
      </w:tblPr>
      <w:tblGrid>
        <w:gridCol w:w="3100"/>
        <w:gridCol w:w="6260"/>
      </w:tblGrid>
      <w:tr w:rsidR="00B675FF" w14:paraId="265918E5" w14:textId="77777777">
        <w:tc>
          <w:tcPr>
            <w:tcW w:w="31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18205EAC" w14:textId="77777777" w:rsidR="00B675FF" w:rsidRDefault="00000000">
            <w:pPr>
              <w:spacing w:after="60" w:line="252" w:lineRule="auto"/>
              <w:jc w:val="center"/>
            </w:pPr>
            <w:r>
              <w:rPr>
                <w:b/>
                <w:color w:val="FFFFFF"/>
                <w:sz w:val="22"/>
              </w:rPr>
              <w:t>Focus</w:t>
            </w:r>
          </w:p>
        </w:tc>
        <w:tc>
          <w:tcPr>
            <w:tcW w:w="626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2CDC9BFE" w14:textId="77777777" w:rsidR="00B675FF" w:rsidRDefault="00000000">
            <w:pPr>
              <w:spacing w:after="60" w:line="252" w:lineRule="auto"/>
              <w:jc w:val="center"/>
            </w:pPr>
            <w:r>
              <w:rPr>
                <w:b/>
                <w:color w:val="FFFFFF"/>
                <w:sz w:val="22"/>
              </w:rPr>
              <w:t>District Notes</w:t>
            </w:r>
          </w:p>
        </w:tc>
      </w:tr>
      <w:tr w:rsidR="00B675FF" w14:paraId="2F4249FA" w14:textId="77777777">
        <w:tc>
          <w:tcPr>
            <w:tcW w:w="31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431CD6D1" w14:textId="77777777" w:rsidR="00B675FF" w:rsidRDefault="00000000">
            <w:pPr>
              <w:spacing w:after="60" w:line="252" w:lineRule="auto"/>
            </w:pPr>
            <w:r>
              <w:rPr>
                <w:b/>
                <w:sz w:val="22"/>
              </w:rPr>
              <w:t>District Role</w:t>
            </w:r>
          </w:p>
        </w:tc>
        <w:tc>
          <w:tcPr>
            <w:tcW w:w="62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469F0A9" w14:textId="77777777" w:rsidR="00B675FF" w:rsidRDefault="00000000">
            <w:pPr>
              <w:spacing w:after="60" w:line="252" w:lineRule="auto"/>
            </w:pPr>
            <w:r>
              <w:rPr>
                <w:sz w:val="22"/>
              </w:rPr>
              <w:t>Set the launch direction, explain the purpose, provide the Building Implementation Guides, support building planning, remove barriers, review Summary Reports, and respond with next-step support.</w:t>
            </w:r>
          </w:p>
        </w:tc>
      </w:tr>
      <w:tr w:rsidR="00B675FF" w14:paraId="742769A8" w14:textId="77777777">
        <w:tc>
          <w:tcPr>
            <w:tcW w:w="31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1D1CD9B5" w14:textId="77777777" w:rsidR="00B675FF" w:rsidRDefault="00000000">
            <w:pPr>
              <w:spacing w:after="60" w:line="252" w:lineRule="auto"/>
            </w:pPr>
            <w:r>
              <w:rPr>
                <w:b/>
                <w:sz w:val="22"/>
              </w:rPr>
              <w:t>Building Role</w:t>
            </w:r>
          </w:p>
        </w:tc>
        <w:tc>
          <w:tcPr>
            <w:tcW w:w="62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6D8BF14" w14:textId="77777777" w:rsidR="00B675FF" w:rsidRDefault="00000000">
            <w:pPr>
              <w:spacing w:after="60" w:line="252" w:lineRule="auto"/>
            </w:pPr>
            <w:r>
              <w:rPr>
                <w:sz w:val="22"/>
              </w:rPr>
              <w:t>Adapt the selected domain to the grade bands served, choose practical first actions, implement within existing instruction and support routines, review evidence, and submit a quarterly Summary Report.</w:t>
            </w:r>
          </w:p>
        </w:tc>
      </w:tr>
      <w:tr w:rsidR="00B675FF" w14:paraId="53AF452C" w14:textId="77777777">
        <w:tc>
          <w:tcPr>
            <w:tcW w:w="31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270D5AED" w14:textId="77777777" w:rsidR="00B675FF" w:rsidRDefault="00000000">
            <w:pPr>
              <w:spacing w:after="60" w:line="252" w:lineRule="auto"/>
            </w:pPr>
            <w:r>
              <w:rPr>
                <w:b/>
                <w:sz w:val="22"/>
              </w:rPr>
              <w:t>Shared Responsibility</w:t>
            </w:r>
          </w:p>
        </w:tc>
        <w:tc>
          <w:tcPr>
            <w:tcW w:w="62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6660A8B" w14:textId="77777777" w:rsidR="00B675FF" w:rsidRDefault="00000000">
            <w:pPr>
              <w:spacing w:after="60" w:line="252" w:lineRule="auto"/>
            </w:pPr>
            <w:r>
              <w:rPr>
                <w:sz w:val="22"/>
              </w:rPr>
              <w:t>Keep the work focused on better student preparation, practical implementation, evidence review, and ongoing improvement rather than compliance paperwork.</w:t>
            </w:r>
          </w:p>
        </w:tc>
      </w:tr>
    </w:tbl>
    <w:p w14:paraId="05FD7830" w14:textId="77777777" w:rsidR="00B675FF" w:rsidRDefault="00B675FF">
      <w:pPr>
        <w:spacing w:after="40" w:line="259" w:lineRule="auto"/>
      </w:pPr>
    </w:p>
    <w:p w14:paraId="67F87CB0" w14:textId="77777777" w:rsidR="00B675FF" w:rsidRDefault="00000000">
      <w:pPr>
        <w:spacing w:before="240" w:after="120" w:line="259" w:lineRule="auto"/>
      </w:pPr>
      <w:r>
        <w:rPr>
          <w:b/>
          <w:color w:val="1B4F46"/>
          <w:sz w:val="32"/>
        </w:rPr>
        <w:t>Seven-Domain Roadmap</w:t>
      </w:r>
    </w:p>
    <w:p w14:paraId="42D44F11" w14:textId="77777777" w:rsidR="00B675FF" w:rsidRDefault="00000000">
      <w:pPr>
        <w:spacing w:after="120" w:line="259" w:lineRule="auto"/>
      </w:pPr>
      <w:r>
        <w:t>The framework is organized around seven connected domains. The district may launch all domains over time, but buildings should begin with the domain and grade bands identified in the building-specific launch direction.</w:t>
      </w:r>
    </w:p>
    <w:p w14:paraId="65EA24ED" w14:textId="77777777" w:rsidR="00B675FF" w:rsidRDefault="00000000">
      <w:pPr>
        <w:spacing w:before="80" w:after="60" w:line="259" w:lineRule="auto"/>
      </w:pPr>
      <w:r>
        <w:rPr>
          <w:b/>
          <w:color w:val="1B4F46"/>
        </w:rPr>
        <w:t>Framework Roadmap for Buildings</w:t>
      </w:r>
    </w:p>
    <w:tbl>
      <w:tblPr>
        <w:tblW w:w="9360" w:type="dxa"/>
        <w:tblLayout w:type="fixed"/>
        <w:tblLook w:val="04A0" w:firstRow="1" w:lastRow="0" w:firstColumn="1" w:lastColumn="0" w:noHBand="0" w:noVBand="1"/>
      </w:tblPr>
      <w:tblGrid>
        <w:gridCol w:w="1750"/>
        <w:gridCol w:w="2550"/>
        <w:gridCol w:w="2650"/>
        <w:gridCol w:w="2410"/>
      </w:tblGrid>
      <w:tr w:rsidR="00B675FF" w14:paraId="1DB27BB4" w14:textId="77777777">
        <w:tc>
          <w:tcPr>
            <w:tcW w:w="175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62978B8F" w14:textId="77777777" w:rsidR="00B675FF" w:rsidRDefault="00000000">
            <w:pPr>
              <w:spacing w:after="60" w:line="252" w:lineRule="auto"/>
              <w:jc w:val="center"/>
            </w:pPr>
            <w:r>
              <w:rPr>
                <w:b/>
                <w:color w:val="FFFFFF"/>
                <w:sz w:val="21"/>
              </w:rPr>
              <w:t>Domain</w:t>
            </w:r>
          </w:p>
        </w:tc>
        <w:tc>
          <w:tcPr>
            <w:tcW w:w="255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6AD1E9A1" w14:textId="77777777" w:rsidR="00B675FF" w:rsidRDefault="00000000">
            <w:pPr>
              <w:spacing w:after="60" w:line="252" w:lineRule="auto"/>
              <w:jc w:val="center"/>
            </w:pPr>
            <w:r>
              <w:rPr>
                <w:b/>
                <w:color w:val="FFFFFF"/>
                <w:sz w:val="21"/>
              </w:rPr>
              <w:t>District Expectation</w:t>
            </w:r>
          </w:p>
        </w:tc>
        <w:tc>
          <w:tcPr>
            <w:tcW w:w="265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11FCA8EC" w14:textId="77777777" w:rsidR="00B675FF" w:rsidRDefault="00000000">
            <w:pPr>
              <w:spacing w:after="60" w:line="252" w:lineRule="auto"/>
              <w:jc w:val="center"/>
            </w:pPr>
            <w:r>
              <w:rPr>
                <w:b/>
                <w:color w:val="FFFFFF"/>
                <w:sz w:val="21"/>
              </w:rPr>
              <w:t>Building Translation</w:t>
            </w:r>
          </w:p>
        </w:tc>
        <w:tc>
          <w:tcPr>
            <w:tcW w:w="241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24E91AB6" w14:textId="77777777" w:rsidR="00B675FF" w:rsidRDefault="00000000">
            <w:pPr>
              <w:spacing w:after="60" w:line="252" w:lineRule="auto"/>
              <w:jc w:val="center"/>
            </w:pPr>
            <w:r>
              <w:rPr>
                <w:b/>
                <w:color w:val="FFFFFF"/>
                <w:sz w:val="21"/>
              </w:rPr>
              <w:t>Indicators of Success</w:t>
            </w:r>
          </w:p>
        </w:tc>
      </w:tr>
      <w:tr w:rsidR="00B675FF" w14:paraId="69BF619B" w14:textId="77777777">
        <w:tc>
          <w:tcPr>
            <w:tcW w:w="175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63407C15" w14:textId="77777777" w:rsidR="00B675FF" w:rsidRDefault="00000000">
            <w:pPr>
              <w:spacing w:after="60" w:line="252" w:lineRule="auto"/>
            </w:pPr>
            <w:r>
              <w:rPr>
                <w:b/>
                <w:sz w:val="21"/>
              </w:rPr>
              <w:t>1. Vision and Student Success</w:t>
            </w:r>
          </w:p>
        </w:tc>
        <w:tc>
          <w:tcPr>
            <w:tcW w:w="25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BE52DB6" w14:textId="77777777" w:rsidR="00B675FF" w:rsidRDefault="00000000">
            <w:pPr>
              <w:spacing w:after="60" w:line="252" w:lineRule="auto"/>
            </w:pPr>
            <w:r>
              <w:rPr>
                <w:sz w:val="21"/>
              </w:rPr>
              <w:t>Clarify what students should know, do, experience, and navigate beyond graduation.</w:t>
            </w:r>
          </w:p>
        </w:tc>
        <w:tc>
          <w:tcPr>
            <w:tcW w:w="26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2177129" w14:textId="77777777" w:rsidR="00B675FF" w:rsidRDefault="00000000">
            <w:pPr>
              <w:spacing w:after="60" w:line="252" w:lineRule="auto"/>
            </w:pPr>
            <w:r>
              <w:rPr>
                <w:sz w:val="21"/>
              </w:rPr>
              <w:t>Make the vision visible through grade-band routines, language, reflection, and student experiences.</w:t>
            </w:r>
          </w:p>
        </w:tc>
        <w:tc>
          <w:tcPr>
            <w:tcW w:w="241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85D2E20" w14:textId="77777777" w:rsidR="00B675FF" w:rsidRDefault="00000000">
            <w:pPr>
              <w:spacing w:after="60" w:line="252" w:lineRule="auto"/>
            </w:pPr>
            <w:r>
              <w:rPr>
                <w:sz w:val="21"/>
              </w:rPr>
              <w:t>Students can explain what they are preparing for and connect learning to future readiness.</w:t>
            </w:r>
          </w:p>
        </w:tc>
      </w:tr>
      <w:tr w:rsidR="00B675FF" w14:paraId="4B98DE64" w14:textId="77777777">
        <w:tc>
          <w:tcPr>
            <w:tcW w:w="175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6E106B4C" w14:textId="77777777" w:rsidR="00B675FF" w:rsidRDefault="00000000">
            <w:pPr>
              <w:spacing w:after="60" w:line="252" w:lineRule="auto"/>
            </w:pPr>
            <w:r>
              <w:rPr>
                <w:b/>
                <w:sz w:val="21"/>
              </w:rPr>
              <w:t>2. Pathways and Future Direction</w:t>
            </w:r>
          </w:p>
        </w:tc>
        <w:tc>
          <w:tcPr>
            <w:tcW w:w="25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6F12358" w14:textId="77777777" w:rsidR="00B675FF" w:rsidRDefault="00000000">
            <w:pPr>
              <w:spacing w:after="60" w:line="252" w:lineRule="auto"/>
            </w:pPr>
            <w:r>
              <w:rPr>
                <w:sz w:val="21"/>
              </w:rPr>
              <w:t>Ensure students develop awareness, direction, and planning skills over time.</w:t>
            </w:r>
          </w:p>
        </w:tc>
        <w:tc>
          <w:tcPr>
            <w:tcW w:w="26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BE5ADA0" w14:textId="77777777" w:rsidR="00B675FF" w:rsidRDefault="00000000">
            <w:pPr>
              <w:spacing w:after="60" w:line="252" w:lineRule="auto"/>
            </w:pPr>
            <w:r>
              <w:rPr>
                <w:sz w:val="21"/>
              </w:rPr>
              <w:t>Strengthen advising, exploration, goal setting, and pathway conversations.</w:t>
            </w:r>
          </w:p>
        </w:tc>
        <w:tc>
          <w:tcPr>
            <w:tcW w:w="241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542B7FA" w14:textId="77777777" w:rsidR="00B675FF" w:rsidRDefault="00000000">
            <w:pPr>
              <w:spacing w:after="60" w:line="252" w:lineRule="auto"/>
            </w:pPr>
            <w:r>
              <w:rPr>
                <w:sz w:val="21"/>
              </w:rPr>
              <w:t>Students can describe interests, options, next steps, and supports needed.</w:t>
            </w:r>
          </w:p>
        </w:tc>
      </w:tr>
      <w:tr w:rsidR="00B675FF" w14:paraId="191BF313" w14:textId="77777777">
        <w:tc>
          <w:tcPr>
            <w:tcW w:w="175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429883BC" w14:textId="77777777" w:rsidR="00B675FF" w:rsidRDefault="00000000">
            <w:pPr>
              <w:spacing w:after="60" w:line="252" w:lineRule="auto"/>
            </w:pPr>
            <w:r>
              <w:rPr>
                <w:b/>
                <w:sz w:val="21"/>
              </w:rPr>
              <w:t>3. Authentic and Applied Learning</w:t>
            </w:r>
          </w:p>
        </w:tc>
        <w:tc>
          <w:tcPr>
            <w:tcW w:w="25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002A23A" w14:textId="77777777" w:rsidR="00B675FF" w:rsidRDefault="00000000">
            <w:pPr>
              <w:spacing w:after="60" w:line="252" w:lineRule="auto"/>
            </w:pPr>
            <w:r>
              <w:rPr>
                <w:sz w:val="21"/>
              </w:rPr>
              <w:t>Increase meaningful learning connected to real-world application.</w:t>
            </w:r>
          </w:p>
        </w:tc>
        <w:tc>
          <w:tcPr>
            <w:tcW w:w="26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0169098" w14:textId="77777777" w:rsidR="00B675FF" w:rsidRDefault="00000000">
            <w:pPr>
              <w:spacing w:after="60" w:line="252" w:lineRule="auto"/>
            </w:pPr>
            <w:r>
              <w:rPr>
                <w:sz w:val="21"/>
              </w:rPr>
              <w:t>Embed authentic tasks, projects, problem solving, and public demonstrations of learning.</w:t>
            </w:r>
          </w:p>
        </w:tc>
        <w:tc>
          <w:tcPr>
            <w:tcW w:w="241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CB5E4EB" w14:textId="77777777" w:rsidR="00B675FF" w:rsidRDefault="00000000">
            <w:pPr>
              <w:spacing w:after="60" w:line="252" w:lineRule="auto"/>
            </w:pPr>
            <w:r>
              <w:rPr>
                <w:sz w:val="21"/>
              </w:rPr>
              <w:t>Students apply knowledge, solve problems, create products, and explain their thinking.</w:t>
            </w:r>
          </w:p>
        </w:tc>
      </w:tr>
      <w:tr w:rsidR="00B675FF" w14:paraId="6B1D29B0" w14:textId="77777777">
        <w:tc>
          <w:tcPr>
            <w:tcW w:w="175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6048E25D" w14:textId="77777777" w:rsidR="00B675FF" w:rsidRDefault="00000000">
            <w:pPr>
              <w:spacing w:after="60" w:line="252" w:lineRule="auto"/>
            </w:pPr>
            <w:r>
              <w:rPr>
                <w:b/>
                <w:sz w:val="21"/>
              </w:rPr>
              <w:t>4. Belonging and Support</w:t>
            </w:r>
          </w:p>
        </w:tc>
        <w:tc>
          <w:tcPr>
            <w:tcW w:w="25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720E80B" w14:textId="77777777" w:rsidR="00B675FF" w:rsidRDefault="00000000">
            <w:pPr>
              <w:spacing w:after="60" w:line="252" w:lineRule="auto"/>
            </w:pPr>
            <w:r>
              <w:rPr>
                <w:sz w:val="21"/>
              </w:rPr>
              <w:t>Strengthen connection, proactive support, and conditions for persistence.</w:t>
            </w:r>
          </w:p>
        </w:tc>
        <w:tc>
          <w:tcPr>
            <w:tcW w:w="26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472DB2A" w14:textId="77777777" w:rsidR="00B675FF" w:rsidRDefault="00000000">
            <w:pPr>
              <w:spacing w:after="60" w:line="252" w:lineRule="auto"/>
            </w:pPr>
            <w:r>
              <w:rPr>
                <w:sz w:val="21"/>
              </w:rPr>
              <w:t>Use routines that help students feel known, supported, and connected to adults and peers.</w:t>
            </w:r>
          </w:p>
        </w:tc>
        <w:tc>
          <w:tcPr>
            <w:tcW w:w="241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54ECD0C" w14:textId="77777777" w:rsidR="00B675FF" w:rsidRDefault="00000000">
            <w:pPr>
              <w:spacing w:after="60" w:line="252" w:lineRule="auto"/>
            </w:pPr>
            <w:r>
              <w:rPr>
                <w:sz w:val="21"/>
              </w:rPr>
              <w:t>Students report stronger belonging, support, attendance, engagement, or persistence.</w:t>
            </w:r>
          </w:p>
        </w:tc>
      </w:tr>
      <w:tr w:rsidR="00B675FF" w14:paraId="33BF09B2" w14:textId="77777777">
        <w:tc>
          <w:tcPr>
            <w:tcW w:w="175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58D5272B" w14:textId="77777777" w:rsidR="00B675FF" w:rsidRDefault="00000000">
            <w:pPr>
              <w:spacing w:after="60" w:line="252" w:lineRule="auto"/>
            </w:pPr>
            <w:r>
              <w:rPr>
                <w:b/>
                <w:sz w:val="21"/>
              </w:rPr>
              <w:t>5. Access, Opportunity, and Equity</w:t>
            </w:r>
          </w:p>
        </w:tc>
        <w:tc>
          <w:tcPr>
            <w:tcW w:w="25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44C7B8F" w14:textId="77777777" w:rsidR="00B675FF" w:rsidRDefault="00000000">
            <w:pPr>
              <w:spacing w:after="60" w:line="252" w:lineRule="auto"/>
            </w:pPr>
            <w:r>
              <w:rPr>
                <w:sz w:val="21"/>
              </w:rPr>
              <w:t>Ensure important experiences and supports reach students across schools and groups.</w:t>
            </w:r>
          </w:p>
        </w:tc>
        <w:tc>
          <w:tcPr>
            <w:tcW w:w="26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52CD5C0" w14:textId="77777777" w:rsidR="00B675FF" w:rsidRDefault="00000000">
            <w:pPr>
              <w:spacing w:after="60" w:line="252" w:lineRule="auto"/>
            </w:pPr>
            <w:r>
              <w:rPr>
                <w:sz w:val="21"/>
              </w:rPr>
              <w:t>Review participation, access barriers, supports, and opportunities by grade band and student group.</w:t>
            </w:r>
          </w:p>
        </w:tc>
        <w:tc>
          <w:tcPr>
            <w:tcW w:w="241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410CE17" w14:textId="77777777" w:rsidR="00B675FF" w:rsidRDefault="00000000">
            <w:pPr>
              <w:spacing w:after="60" w:line="252" w:lineRule="auto"/>
            </w:pPr>
            <w:r>
              <w:rPr>
                <w:sz w:val="21"/>
              </w:rPr>
              <w:t>Participation and support patterns become more balanced and barriers are reduced.</w:t>
            </w:r>
          </w:p>
        </w:tc>
      </w:tr>
      <w:tr w:rsidR="00B675FF" w14:paraId="17C7DEE4" w14:textId="77777777">
        <w:tc>
          <w:tcPr>
            <w:tcW w:w="175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42E3B420" w14:textId="77777777" w:rsidR="00B675FF" w:rsidRDefault="00000000">
            <w:pPr>
              <w:spacing w:after="60" w:line="252" w:lineRule="auto"/>
            </w:pPr>
            <w:r>
              <w:rPr>
                <w:b/>
                <w:sz w:val="21"/>
              </w:rPr>
              <w:t>6. Adult Capacity and Practice</w:t>
            </w:r>
          </w:p>
        </w:tc>
        <w:tc>
          <w:tcPr>
            <w:tcW w:w="25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4820DE3" w14:textId="77777777" w:rsidR="00B675FF" w:rsidRDefault="00000000">
            <w:pPr>
              <w:spacing w:after="60" w:line="252" w:lineRule="auto"/>
            </w:pPr>
            <w:r>
              <w:rPr>
                <w:sz w:val="21"/>
              </w:rPr>
              <w:t>Build staff understanding and consistent practice across classrooms and schools.</w:t>
            </w:r>
          </w:p>
        </w:tc>
        <w:tc>
          <w:tcPr>
            <w:tcW w:w="26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C5B8445" w14:textId="77777777" w:rsidR="00B675FF" w:rsidRDefault="00000000">
            <w:pPr>
              <w:spacing w:after="60" w:line="252" w:lineRule="auto"/>
            </w:pPr>
            <w:r>
              <w:rPr>
                <w:sz w:val="21"/>
              </w:rPr>
              <w:t>Use shared tools, planning routines, professional learning, and coaching to strengthen practice.</w:t>
            </w:r>
          </w:p>
        </w:tc>
        <w:tc>
          <w:tcPr>
            <w:tcW w:w="241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5DEE3DDB" w14:textId="77777777" w:rsidR="00B675FF" w:rsidRDefault="00000000">
            <w:pPr>
              <w:spacing w:after="60" w:line="252" w:lineRule="auto"/>
            </w:pPr>
            <w:r>
              <w:rPr>
                <w:sz w:val="21"/>
              </w:rPr>
              <w:t>Staff can describe the expectations and implement them consistently.</w:t>
            </w:r>
          </w:p>
        </w:tc>
      </w:tr>
      <w:tr w:rsidR="00B675FF" w14:paraId="7C971655" w14:textId="77777777">
        <w:tc>
          <w:tcPr>
            <w:tcW w:w="175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69BE8C9E" w14:textId="77777777" w:rsidR="00B675FF" w:rsidRDefault="00000000">
            <w:pPr>
              <w:spacing w:after="60" w:line="252" w:lineRule="auto"/>
            </w:pPr>
            <w:r>
              <w:rPr>
                <w:b/>
                <w:sz w:val="21"/>
              </w:rPr>
              <w:t>7. Leadership and Improvement</w:t>
            </w:r>
          </w:p>
        </w:tc>
        <w:tc>
          <w:tcPr>
            <w:tcW w:w="25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E2587A7" w14:textId="77777777" w:rsidR="00B675FF" w:rsidRDefault="00000000">
            <w:pPr>
              <w:spacing w:after="60" w:line="252" w:lineRule="auto"/>
            </w:pPr>
            <w:r>
              <w:rPr>
                <w:sz w:val="21"/>
              </w:rPr>
              <w:t>Use evidence, leadership routines, and review cycles to sustain improvement.</w:t>
            </w:r>
          </w:p>
        </w:tc>
        <w:tc>
          <w:tcPr>
            <w:tcW w:w="26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10D1EDFC" w14:textId="77777777" w:rsidR="00B675FF" w:rsidRDefault="00000000">
            <w:pPr>
              <w:spacing w:after="60" w:line="252" w:lineRule="auto"/>
            </w:pPr>
            <w:r>
              <w:rPr>
                <w:sz w:val="21"/>
              </w:rPr>
              <w:t>Monitor implementation, review evidence, respond to barriers, and adjust next steps.</w:t>
            </w:r>
          </w:p>
        </w:tc>
        <w:tc>
          <w:tcPr>
            <w:tcW w:w="241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0A387A1" w14:textId="77777777" w:rsidR="00B675FF" w:rsidRDefault="00000000">
            <w:pPr>
              <w:spacing w:after="60" w:line="252" w:lineRule="auto"/>
            </w:pPr>
            <w:r>
              <w:rPr>
                <w:sz w:val="21"/>
              </w:rPr>
              <w:t>Teams complete review cycles and can show what changed as a result.</w:t>
            </w:r>
          </w:p>
        </w:tc>
      </w:tr>
    </w:tbl>
    <w:p w14:paraId="4B40BBD5" w14:textId="77777777" w:rsidR="00B675FF" w:rsidRDefault="00B675FF">
      <w:pPr>
        <w:spacing w:after="40" w:line="259" w:lineRule="auto"/>
      </w:pPr>
    </w:p>
    <w:p w14:paraId="0D72A516" w14:textId="77777777" w:rsidR="00B675FF" w:rsidRDefault="00000000">
      <w:pPr>
        <w:spacing w:before="240" w:after="120" w:line="259" w:lineRule="auto"/>
      </w:pPr>
      <w:r>
        <w:rPr>
          <w:b/>
          <w:color w:val="1B4F46"/>
          <w:sz w:val="32"/>
        </w:rPr>
        <w:t>Building-Specific Launch Direction</w:t>
      </w:r>
    </w:p>
    <w:p w14:paraId="1E29D6EE" w14:textId="682390CC" w:rsidR="00B675FF" w:rsidRDefault="00000000" w:rsidP="00817748">
      <w:pPr>
        <w:spacing w:before="0" w:after="80" w:line="259" w:lineRule="auto"/>
      </w:pPr>
      <w:r>
        <w:rPr>
          <w:rFonts w:ascii="Times New Roman" w:hAnsi="Times New Roman"/>
          <w:b w:val="0"/>
          <w:i w:val="0"/>
          <w:color w:val="0E2243"/>
          <w:sz w:val="24"/>
          <w:spacing w:val="0"/>
        </w:rPr>
        <w:t>The district should complete this table before sending the plan to buildings. Each participating building should be able to see whether it is included in the launch, which grade bands are involved, which domain will guide the first cycle, and whom to contact for district support.</w:t>
      </w:r>
    </w:p>
    <w:tbl>
      <w:tblPr>
        <w:tblStyle w:val="TableGrid"/>
        <w:tblW w:w="9360" w:type="dxa"/>
        <w:tblLook w:val="04A0" w:firstRow="1" w:lastRow="0" w:firstColumn="1" w:lastColumn="0" w:noHBand="0" w:noVBand="1"/>
        <w:tblLayout w:type="fixed"/>
      </w:tblPr>
      <w:tblGrid>
        <w:gridCol w:w="2450"/>
        <w:gridCol w:w="2100"/>
        <w:gridCol w:w="2600"/>
        <w:gridCol w:w="2210"/>
      </w:tblGrid>
      <w:tr w:rsidR="00CC39C4" w:rsidRPr="00CC39C4" w14:paraId="76ABE5A4" w14:textId="77777777" w:rsidTr="00F3636A">
        <w:tc>
          <w:tcPr>
            <w:tcW w:w="2450" w:type="dxa"/>
            <w:vAlign w:val="center"/>
            <w:shd w:fill="1B4F46"/>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tcPr>
          <w:p w14:paraId="471513AB" w14:textId="77777777" w:rsidR="00CC39C4" w:rsidRPr="00817748" w:rsidRDefault="00CC39C4" w:rsidP="00F3636A">
            <w:pPr>
              <w:spacing w:before="0" w:after="40" w:line="252" w:lineRule="auto"/>
              <w:jc w:val="center"/>
            </w:pPr>
            <w:r>
              <w:rPr>
                <w:rFonts w:ascii="Times New Roman" w:hAnsi="Times New Roman"/>
                <w:b/>
                <w:i w:val="0"/>
                <w:color w:val="FFFFFF"/>
                <w:sz w:val="21"/>
                <w:spacing w:val="0"/>
              </w:rPr>
              <w:t>Building</w:t>
            </w:r>
          </w:p>
        </w:tc>
        <w:tc>
          <w:tcPr>
            <w:tcW w:w="2100" w:type="dxa"/>
            <w:vAlign w:val="center"/>
            <w:shd w:fill="1B4F46"/>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tcPr>
          <w:p w14:paraId="0EA05A5F" w14:textId="77777777" w:rsidR="00CC39C4" w:rsidRPr="00CC39C4" w:rsidRDefault="00CC39C4" w:rsidP="00F3636A">
            <w:pPr>
              <w:spacing w:before="0" w:after="40" w:line="252" w:lineRule="auto"/>
              <w:jc w:val="center"/>
            </w:pPr>
            <w:r>
              <w:rPr>
                <w:rFonts w:ascii="Times New Roman" w:hAnsi="Times New Roman"/>
                <w:b/>
                <w:i w:val="0"/>
                <w:color w:val="FFFFFF"/>
                <w:sz w:val="21"/>
                <w:spacing w:val="0"/>
              </w:rPr>
              <w:t>Grade Band/s</w:t>
            </w:r>
          </w:p>
        </w:tc>
        <w:tc>
          <w:tcPr>
            <w:tcW w:w="2600" w:type="dxa"/>
            <w:vAlign w:val="center"/>
            <w:shd w:fill="1B4F46"/>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tcPr>
          <w:p w14:paraId="38B79A6C" w14:textId="77777777" w:rsidR="00CC39C4" w:rsidRPr="00CC39C4" w:rsidRDefault="00CC39C4" w:rsidP="00F3636A">
            <w:pPr>
              <w:spacing w:before="0" w:after="40" w:line="252" w:lineRule="auto"/>
              <w:jc w:val="center"/>
            </w:pPr>
            <w:r>
              <w:rPr>
                <w:rFonts w:ascii="Times New Roman" w:hAnsi="Times New Roman"/>
                <w:b/>
                <w:i w:val="0"/>
                <w:color w:val="FFFFFF"/>
                <w:sz w:val="21"/>
                <w:spacing w:val="0"/>
              </w:rPr>
              <w:t>Starting Domain</w:t>
            </w:r>
          </w:p>
        </w:tc>
        <w:tc>
          <w:tcPr>
            <w:tcW w:type="dxa" w:w="2210"/>
            <w:shd w:fill="1B4F46"/>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pPr>
              <w:spacing w:before="0" w:after="40" w:line="252" w:lineRule="auto"/>
              <w:jc w:val="center"/>
            </w:pPr>
            <w:r>
              <w:rPr>
                <w:rFonts w:ascii="Times New Roman" w:hAnsi="Times New Roman"/>
                <w:b/>
                <w:i w:val="0"/>
                <w:color w:val="FFFFFF"/>
                <w:sz w:val="21"/>
                <w:spacing w:val="0"/>
              </w:rPr>
              <w:t>District Support Contact</w:t>
            </w:r>
          </w:p>
        </w:tc>
      </w:tr>
      <w:tr w:rsidR="00CC39C4" w14:paraId="00F052AE" w14:textId="77777777" w:rsidTr="00F3636A">
        <w:tc>
          <w:tcPr>
            <w:tcW w:w="245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3B95BE90"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1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7ABC690F"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6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291760FB"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type="dxa" w:w="2210"/>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pPr>
              <w:spacing w:before="0" w:after="40" w:line="252" w:lineRule="auto"/>
            </w:pPr>
            <w:r>
              <w:rPr>
                <w:rFonts w:ascii="Times New Roman" w:hAnsi="Times New Roman"/>
                <w:b w:val="0"/>
                <w:i w:val="0"/>
                <w:color w:val="0E2243"/>
                <w:sz w:val="21"/>
                <w:spacing w:val="0"/>
              </w:rPr>
            </w:r>
          </w:p>
        </w:tc>
      </w:tr>
      <w:tr w:rsidR="00CC39C4" w14:paraId="0C973559" w14:textId="77777777" w:rsidTr="00F3636A">
        <w:tc>
          <w:tcPr>
            <w:tcW w:w="245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1EA09A5B"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1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124E50EE"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6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61837E75"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type="dxa" w:w="2210"/>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pPr>
              <w:spacing w:before="0" w:after="40" w:line="252" w:lineRule="auto"/>
            </w:pPr>
            <w:r>
              <w:rPr>
                <w:rFonts w:ascii="Times New Roman" w:hAnsi="Times New Roman"/>
                <w:b w:val="0"/>
                <w:i w:val="0"/>
                <w:color w:val="0E2243"/>
                <w:sz w:val="21"/>
                <w:spacing w:val="0"/>
              </w:rPr>
            </w:r>
          </w:p>
        </w:tc>
      </w:tr>
      <w:tr w:rsidR="00CC39C4" w14:paraId="6F9FC529" w14:textId="77777777" w:rsidTr="00F3636A">
        <w:tc>
          <w:tcPr>
            <w:tcW w:w="245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1FE6433E"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1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5FAE65EE"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6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40895572"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type="dxa" w:w="2210"/>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pPr>
              <w:spacing w:before="0" w:after="40" w:line="252" w:lineRule="auto"/>
            </w:pPr>
            <w:r>
              <w:rPr>
                <w:rFonts w:ascii="Times New Roman" w:hAnsi="Times New Roman"/>
                <w:b w:val="0"/>
                <w:i w:val="0"/>
                <w:color w:val="0E2243"/>
                <w:sz w:val="21"/>
                <w:spacing w:val="0"/>
              </w:rPr>
            </w:r>
          </w:p>
        </w:tc>
      </w:tr>
      <w:tr w:rsidR="00CC39C4" w14:paraId="7A3AF826" w14:textId="77777777" w:rsidTr="00F3636A">
        <w:tc>
          <w:tcPr>
            <w:tcW w:w="245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5F5BB26C"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1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5BD8D517"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6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2873B6DD"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type="dxa" w:w="2210"/>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pPr>
              <w:spacing w:before="0" w:after="40" w:line="252" w:lineRule="auto"/>
            </w:pPr>
            <w:r>
              <w:rPr>
                <w:rFonts w:ascii="Times New Roman" w:hAnsi="Times New Roman"/>
                <w:b w:val="0"/>
                <w:i w:val="0"/>
                <w:color w:val="0E2243"/>
                <w:sz w:val="21"/>
                <w:spacing w:val="0"/>
              </w:rPr>
            </w:r>
          </w:p>
        </w:tc>
      </w:tr>
      <w:tr w:rsidR="00CC39C4" w14:paraId="2927BB3A" w14:textId="77777777" w:rsidTr="00F3636A">
        <w:tc>
          <w:tcPr>
            <w:tcW w:w="245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434ECF07"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1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416917BC"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w="2600" w:type="dxa"/>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14:paraId="77C0591E" w14:textId="77777777" w:rsidR="00CC39C4" w:rsidRDefault="00CC39C4" w:rsidP="00F3636A">
            <w:pPr>
              <w:spacing w:before="0" w:after="40" w:line="252" w:lineRule="auto"/>
            </w:pPr>
            <w:r>
              <w:rPr>
                <w:rFonts w:ascii="Times New Roman" w:hAnsi="Times New Roman"/>
                <w:b w:val="0"/>
                <w:i w:val="0"/>
                <w:color w:val="0E2243"/>
                <w:sz w:val="21"/>
                <w:spacing w:val="0"/>
              </w:rPr>
            </w:r>
          </w:p>
        </w:tc>
        <w:tc>
          <w:tcPr>
            <w:tcW w:type="dxa" w:w="2210"/>
            <w:tcBorders>
              <w:top w:val="single" w:sz="6" w:space="0" w:color="D5DBE5"/>
              <w:left w:val="single" w:sz="6" w:space="0" w:color="D5DBE5"/>
              <w:bottom w:val="single" w:sz="6" w:space="0" w:color="D5DBE5"/>
              <w:right w:val="single" w:sz="6" w:space="0" w:color="D5DBE5"/>
            </w:tcBorders>
            <w:tcMar>
              <w:top w:w="120" w:type="dxa"/>
              <w:start w:w="130" w:type="dxa"/>
              <w:bottom w:w="120" w:type="dxa"/>
              <w:end w:w="130" w:type="dxa"/>
            </w:tcMar>
            <w:vAlign w:val="center"/>
          </w:tcPr>
          <w:p>
            <w:pPr>
              <w:spacing w:before="0" w:after="40" w:line="252" w:lineRule="auto"/>
            </w:pPr>
            <w:r>
              <w:rPr>
                <w:rFonts w:ascii="Times New Roman" w:hAnsi="Times New Roman"/>
                <w:b w:val="0"/>
                <w:i w:val="0"/>
                <w:color w:val="0E2243"/>
                <w:sz w:val="21"/>
                <w:spacing w:val="0"/>
              </w:rPr>
            </w:r>
          </w:p>
        </w:tc>
      </w:tr>
    </w:tbl>
    <w:p w14:paraId="508F25F1" w14:textId="77777777" w:rsidR="00B675FF" w:rsidRDefault="00B675FF" w:rsidP="00817748">
      <w:pPr>
        <w:spacing w:after="40" w:line="259" w:lineRule="auto"/>
      </w:pPr>
    </w:p>
    <w:p w14:paraId="3052FB90" w14:textId="77777777" w:rsidR="00EA5946" w:rsidRDefault="00EA5946" w:rsidP="00EA5946">
      <w:pPr>
        <w:pBdr>
          <w:top w:val="single" w:sz="4" w:space="1" w:color="auto"/>
          <w:left w:val="single" w:sz="4" w:space="4" w:color="auto"/>
          <w:bottom w:val="single" w:sz="4" w:space="1" w:color="auto"/>
          <w:right w:val="single" w:sz="4" w:space="4" w:color="auto"/>
        </w:pBdr>
        <w:shd w:val="clear" w:color="auto" w:fill="EEECE1" w:themeFill="background2"/>
        <w:spacing w:after="80" w:line="259" w:lineRule="auto"/>
      </w:pPr>
      <w:r>
        <w:rPr>
          <w:b/>
          <w:color w:val="1B4F46"/>
        </w:rPr>
        <w:t>Recommended Building Launch Team</w:t>
      </w:r>
    </w:p>
    <w:p w14:paraId="6ADED2CD" w14:textId="5A61DAF8" w:rsidR="00EA5946" w:rsidRDefault="00EA5946" w:rsidP="00EA5946">
      <w:pPr>
        <w:pBdr>
          <w:top w:val="single" w:sz="4" w:space="1" w:color="auto"/>
          <w:left w:val="single" w:sz="4" w:space="4" w:color="auto"/>
          <w:bottom w:val="single" w:sz="4" w:space="1" w:color="auto"/>
          <w:right w:val="single" w:sz="4" w:space="4" w:color="auto"/>
        </w:pBdr>
        <w:shd w:val="clear" w:color="auto" w:fill="EEECE1" w:themeFill="background2"/>
        <w:spacing w:before="240" w:after="120" w:line="259" w:lineRule="auto"/>
        <w:rPr>
          <w:b/>
          <w:color w:val="1B4F46"/>
          <w:sz w:val="32"/>
        </w:rPr>
      </w:pPr>
      <w:r>
        <w:t xml:space="preserve">Each participating building should identify a small launch team before implementation begins. A practical team usually includes a building administrator, school counselor or student support representative, grade-band teacher leaders, and any staff member responsible for the selected domain. </w:t>
      </w:r>
      <w:r w:rsidR="00A036DD">
        <w:t>The principal should not be expected to carry the work alone.</w:t>
      </w:r>
    </w:p>
    <w:p w14:paraId="1EAF78E0" w14:textId="16CA83D1" w:rsidR="00B675FF" w:rsidRDefault="00000000">
      <w:pPr>
        <w:spacing w:before="0" w:after="80" w:line="259" w:lineRule="auto"/>
      </w:pPr>
      <w:r>
        <w:rPr>
          <w:rFonts w:ascii="Times New Roman" w:hAnsi="Times New Roman"/>
          <w:b/>
          <w:i w:val="0"/>
          <w:color w:val="1B4F46"/>
          <w:sz w:val="32"/>
          <w:spacing w:val="0"/>
        </w:rPr>
        <w:t>What Each Building Should Do First</w:t>
      </w:r>
    </w:p>
    <w:p w14:paraId="4CBCF98C" w14:textId="77777777" w:rsidR="00B675FF" w:rsidRDefault="00000000">
      <w:pPr>
        <w:spacing w:after="120" w:line="259" w:lineRule="auto"/>
      </w:pPr>
      <w:r>
        <w:t>Buildings should not be asked to implement every domain or every example at once. The district-selected starting point should lead to a manageable first implementation cycle.</w:t>
      </w:r>
    </w:p>
    <w:p w14:paraId="08BE5757" w14:textId="77777777" w:rsidR="00B675FF" w:rsidRDefault="00000000">
      <w:pPr>
        <w:pStyle w:val="ListBullet"/>
        <w:spacing w:after="80" w:line="259" w:lineRule="auto"/>
        <w:ind w:hanging="216"/>
      </w:pPr>
      <w:r>
        <w:t>Review the Building Implementation Guide for the district-selected domain.</w:t>
      </w:r>
    </w:p>
    <w:p w14:paraId="0929522A" w14:textId="77777777" w:rsidR="00B675FF" w:rsidRDefault="00000000">
      <w:pPr>
        <w:pStyle w:val="ListBullet"/>
        <w:spacing w:after="80" w:line="259" w:lineRule="auto"/>
        <w:ind w:hanging="216"/>
      </w:pPr>
      <w:r>
        <w:t>Focus only on the grade bands served by the building and included in the launch direction.</w:t>
      </w:r>
    </w:p>
    <w:p w14:paraId="1141D985" w14:textId="77777777" w:rsidR="00B675FF" w:rsidRDefault="00000000">
      <w:pPr>
        <w:pStyle w:val="ListBullet"/>
        <w:spacing w:after="80" w:line="259" w:lineRule="auto"/>
        <w:ind w:hanging="216"/>
      </w:pPr>
      <w:r>
        <w:t>Select a small number of first actions that can be implemented within current instruction, advising, support routines, or student experiences.</w:t>
      </w:r>
    </w:p>
    <w:p w14:paraId="26428900" w14:textId="77777777" w:rsidR="00B675FF" w:rsidRDefault="00000000">
      <w:pPr>
        <w:pStyle w:val="ListBullet"/>
        <w:spacing w:after="80" w:line="259" w:lineRule="auto"/>
        <w:ind w:hanging="216"/>
      </w:pPr>
      <w:r>
        <w:t>Identify who will lead the work, what evidence will be reviewed, and what support is needed from the district.</w:t>
      </w:r>
    </w:p>
    <w:p w14:paraId="618E9BFD" w14:textId="77777777" w:rsidR="00B675FF" w:rsidRDefault="00000000">
      <w:pPr>
        <w:pStyle w:val="ListBullet"/>
        <w:spacing w:after="80" w:line="259" w:lineRule="auto"/>
        <w:ind w:hanging="216"/>
      </w:pPr>
      <w:r>
        <w:t>Complete the Quarterly Building Implementation Update at the end of the quarter and generate the Summary Report for district review.</w:t>
      </w:r>
    </w:p>
    <w:p w14:paraId="1A2C8535" w14:textId="77777777" w:rsidR="00B675FF" w:rsidRDefault="00B675FF">
      <w:pPr>
        <w:spacing w:after="40" w:line="259" w:lineRule="auto"/>
      </w:pPr>
    </w:p>
    <w:tbl>
      <w:tblPr>
        <w:tblW w:w="9360" w:type="dxa"/>
        <w:tblLayout w:type="fixed"/>
        <w:tblLook w:val="04A0" w:firstRow="1" w:lastRow="0" w:firstColumn="1" w:lastColumn="0" w:noHBand="0" w:noVBand="1"/>
      </w:tblPr>
      <w:tblGrid>
        <w:gridCol w:w="9360"/>
      </w:tblGrid>
      <w:tr w:rsidR="00B675FF" w14:paraId="13D3E2F8" w14:textId="77777777">
        <w:tc>
          <w:tcPr>
            <w:tcW w:w="9360" w:type="dxa"/>
            <w:tcBorders>
              <w:top w:val="single" w:sz="6" w:space="0" w:color="C8DAD4"/>
              <w:left w:val="single" w:sz="6" w:space="0" w:color="C8DAD4"/>
              <w:bottom w:val="single" w:sz="6" w:space="0" w:color="C8DAD4"/>
              <w:right w:val="single" w:sz="6" w:space="0" w:color="C8DAD4"/>
            </w:tcBorders>
            <w:shd w:val="clear" w:color="auto" w:fill="F2F7F5"/>
            <w:tcMar>
              <w:top w:w="170" w:type="dxa"/>
              <w:left w:w="190" w:type="dxa"/>
              <w:bottom w:w="170" w:type="dxa"/>
              <w:right w:w="190" w:type="dxa"/>
            </w:tcMar>
          </w:tcPr>
          <w:p w14:paraId="38FEF79B" w14:textId="77777777" w:rsidR="00B675FF" w:rsidRDefault="00000000">
            <w:pPr>
              <w:spacing w:after="80" w:line="259" w:lineRule="auto"/>
            </w:pPr>
            <w:r>
              <w:rPr>
                <w:b/>
                <w:color w:val="1B4F46"/>
              </w:rPr>
              <w:t>Balanced Implementation</w:t>
            </w:r>
          </w:p>
          <w:p w14:paraId="286DB560" w14:textId="77777777" w:rsidR="00B675FF" w:rsidRDefault="00000000">
            <w:pPr>
              <w:spacing w:after="0" w:line="259" w:lineRule="auto"/>
            </w:pPr>
            <w:r>
              <w:t>The strongest starting point is usually one domain, the relevant grade bands, a small number of practical routines or experiences, and a clear plan for reviewing evidence.</w:t>
            </w:r>
          </w:p>
        </w:tc>
      </w:tr>
    </w:tbl>
    <w:p w14:paraId="42B6F552" w14:textId="77777777" w:rsidR="00B675FF" w:rsidRDefault="00B675FF">
      <w:pPr>
        <w:spacing w:after="40" w:line="259" w:lineRule="auto"/>
      </w:pPr>
    </w:p>
    <w:p w14:paraId="7FEE3196" w14:textId="77777777" w:rsidR="00B675FF" w:rsidRDefault="00000000">
      <w:pPr>
        <w:spacing w:before="240" w:after="120" w:line="259" w:lineRule="auto"/>
      </w:pPr>
      <w:r>
        <w:rPr>
          <w:b/>
          <w:color w:val="1B4F46"/>
          <w:sz w:val="32"/>
        </w:rPr>
        <w:t>District Support Plan</w:t>
      </w:r>
    </w:p>
    <w:p w14:paraId="6FF14FC9" w14:textId="77777777" w:rsidR="00B675FF" w:rsidRDefault="00000000">
      <w:pPr>
        <w:spacing w:before="0" w:after="80" w:line="259" w:lineRule="auto"/>
      </w:pPr>
      <w:r>
        <w:rPr>
          <w:rFonts w:ascii="Times New Roman" w:hAnsi="Times New Roman"/>
          <w:b w:val="0"/>
          <w:i w:val="0"/>
          <w:color w:val="0E2243"/>
          <w:sz w:val="24"/>
          <w:spacing w:val="0"/>
        </w:rPr>
        <w:t>The table below provides sample district support commitments. Before this plan is distributed, the district should replace these samples with the actual support it will provide, including contacts and timing.</w:t>
      </w:r>
    </w:p>
    <w:p w14:paraId="178EBB72" w14:textId="77777777" w:rsidR="00B675FF" w:rsidRDefault="00000000">
      <w:pPr>
        <w:spacing w:before="0" w:after="80" w:line="259" w:lineRule="auto"/>
      </w:pPr>
      <w:r>
        <w:rPr>
          <w:rFonts w:ascii="Times New Roman" w:hAnsi="Times New Roman"/>
          <w:b/>
          <w:i w:val="0"/>
          <w:color w:val="1B4F46"/>
          <w:sz w:val="24"/>
          <w:spacing w:val="0"/>
        </w:rPr>
        <w:t>Sample District Support Commitments (Revise Before Distribution)</w:t>
      </w:r>
    </w:p>
    <w:tbl>
      <w:tblPr>
        <w:tblW w:w="9360" w:type="dxa"/>
        <w:tblInd w:w="-42" w:type="dxa"/>
        <w:tblLayout w:type="fixed"/>
        <w:tblLook w:val="04A0" w:firstRow="1" w:lastRow="0" w:firstColumn="1" w:lastColumn="0" w:noHBand="0" w:noVBand="1"/>
      </w:tblPr>
      <w:tblGrid>
        <w:gridCol w:w="1700"/>
        <w:gridCol w:w="1800"/>
        <w:gridCol w:w="4050"/>
        <w:gridCol w:w="1810"/>
      </w:tblGrid>
      <w:tr w:rsidR="00EA5946" w14:paraId="77E5D395" w14:textId="348F0F56" w:rsidTr="003F05BB">
        <w:tc>
          <w:tcPr>
            <w:tcW w:w="1700" w:type="dxa"/>
            <w:tcBorders>
              <w:top w:val="single" w:sz="6" w:space="0" w:color="D5DBE5"/>
              <w:left w:val="single" w:sz="6" w:space="0" w:color="D5DBE5"/>
              <w:bottom w:val="single" w:sz="6" w:space="0" w:color="D5DBE5"/>
              <w:right w:val="single" w:sz="6" w:space="0" w:color="D5DBE5"/>
            </w:tcBorders>
            <w:shd w:val="clear" w:color="auto" w:fill="1B4F46"/>
          </w:tcPr>
          <w:p w14:paraId="1A872525" w14:textId="5435EC79" w:rsidR="00EA5946" w:rsidRPr="00EA5946" w:rsidRDefault="00EA5946" w:rsidP="00EA5946">
            <w:pPr>
              <w:spacing w:after="60" w:line="252" w:lineRule="auto"/>
              <w:jc w:val="center"/>
              <w:rPr>
                <w:b/>
                <w:color w:val="FFFFFF"/>
                <w:szCs w:val="24"/>
              </w:rPr>
            </w:pPr>
            <w:r w:rsidRPr="00EA5946">
              <w:rPr>
                <w:b/>
                <w:color w:val="FFFFFF"/>
                <w:szCs w:val="24"/>
              </w:rPr>
              <w:t>Target Audience</w:t>
            </w:r>
          </w:p>
        </w:tc>
        <w:tc>
          <w:tcPr>
            <w:tcW w:w="18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59B9CDC5" w14:textId="3DEDF68D" w:rsidR="00EA5946" w:rsidRPr="00EA5946" w:rsidRDefault="00EA5946">
            <w:pPr>
              <w:spacing w:after="60" w:line="252" w:lineRule="auto"/>
              <w:jc w:val="center"/>
              <w:rPr>
                <w:szCs w:val="24"/>
              </w:rPr>
            </w:pPr>
            <w:r w:rsidRPr="00EA5946">
              <w:rPr>
                <w:b/>
                <w:color w:val="FFFFFF"/>
                <w:szCs w:val="24"/>
              </w:rPr>
              <w:t>Type of Support</w:t>
            </w:r>
          </w:p>
        </w:tc>
        <w:tc>
          <w:tcPr>
            <w:tcW w:w="405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4817D1BD" w14:textId="0120091D" w:rsidR="00EA5946" w:rsidRPr="00EA5946" w:rsidRDefault="00EA5946" w:rsidP="00CC39C4">
            <w:pPr>
              <w:spacing w:after="60" w:line="252" w:lineRule="auto"/>
              <w:jc w:val="center"/>
              <w:rPr>
                <w:b/>
                <w:color w:val="FFFFFF"/>
                <w:szCs w:val="24"/>
              </w:rPr>
            </w:pPr>
            <w:r w:rsidRPr="00EA5946">
              <w:rPr>
                <w:color w:val="FFFFFF" w:themeColor="background1"/>
                <w:szCs w:val="24"/>
              </w:rPr>
              <w:t>District Commitment &amp; Action</w:t>
            </w:r>
          </w:p>
        </w:tc>
        <w:tc>
          <w:tcPr>
            <w:tcW w:w="1810" w:type="dxa"/>
            <w:tcBorders>
              <w:top w:val="single" w:sz="6" w:space="0" w:color="D5DBE5"/>
              <w:left w:val="single" w:sz="6" w:space="0" w:color="D5DBE5"/>
              <w:bottom w:val="single" w:sz="6" w:space="0" w:color="D5DBE5"/>
              <w:right w:val="single" w:sz="6" w:space="0" w:color="D5DBE5"/>
            </w:tcBorders>
            <w:shd w:val="clear" w:color="auto" w:fill="1B4F46"/>
          </w:tcPr>
          <w:p w14:paraId="6F4C2C08" w14:textId="6594314B" w:rsidR="00EA5946" w:rsidRPr="00EA5946" w:rsidRDefault="00EA5946" w:rsidP="00CC39C4">
            <w:pPr>
              <w:spacing w:after="60" w:line="252" w:lineRule="auto"/>
              <w:jc w:val="center"/>
              <w:rPr>
                <w:color w:val="FFFFFF" w:themeColor="background1"/>
                <w:szCs w:val="24"/>
              </w:rPr>
            </w:pPr>
            <w:r w:rsidRPr="00EA5946">
              <w:rPr>
                <w:color w:val="FFFFFF" w:themeColor="background1"/>
                <w:szCs w:val="24"/>
              </w:rPr>
              <w:t>Anticipated Timeline</w:t>
            </w:r>
          </w:p>
        </w:tc>
      </w:tr>
      <w:tr w:rsidR="00EA5946" w14:paraId="2BACD92A" w14:textId="58422E48" w:rsidTr="003F05BB">
        <w:tc>
          <w:tcPr>
            <w:tcW w:w="1700" w:type="dxa"/>
            <w:tcBorders>
              <w:top w:val="single" w:sz="6" w:space="0" w:color="D5DBE5"/>
              <w:left w:val="single" w:sz="6" w:space="0" w:color="D5DBE5"/>
              <w:bottom w:val="single" w:sz="6" w:space="0" w:color="D5DBE5"/>
              <w:right w:val="single" w:sz="6" w:space="0" w:color="D5DBE5"/>
            </w:tcBorders>
            <w:shd w:val="clear" w:color="auto" w:fill="F2F7F5"/>
          </w:tcPr>
          <w:p w14:paraId="5FC44A40" w14:textId="7A8BDE5F" w:rsidR="00EA5946" w:rsidRPr="002B4A58" w:rsidRDefault="004B1F3F" w:rsidP="004B1F3F">
            <w:pPr>
              <w:spacing w:before="240" w:after="60" w:line="252" w:lineRule="auto"/>
              <w:jc w:val="center"/>
              <w:rPr>
                <w:rFonts w:cs="Times New Roman"/>
                <w:b/>
                <w:bCs/>
                <w:color w:val="FFFFFF"/>
                <w:szCs w:val="24"/>
              </w:rPr>
            </w:pPr>
            <w:r w:rsidRPr="002B4A58">
              <w:rPr>
                <w:rFonts w:cs="Times New Roman" w:ascii="Times New Roman" w:hAnsi="Times New Roman"/>
                <w:b/>
                <w:bCs/>
                <w:i w:val="0"/>
                <w:sz w:val="21"/>
                <w:szCs w:val="24"/>
                <w:color w:val="0E2243"/>
                <w:spacing w:val="0"/>
              </w:rPr>
              <w:t>All Instructional Staff</w:t>
            </w:r>
          </w:p>
        </w:tc>
        <w:tc>
          <w:tcPr>
            <w:tcW w:w="18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554EA925" w14:textId="4DA8CCC4" w:rsidR="00EA5946" w:rsidRPr="002B4A58" w:rsidRDefault="00EA5946">
            <w:pPr>
              <w:spacing w:after="60" w:line="252" w:lineRule="auto"/>
              <w:rPr>
                <w:rFonts w:cs="Times New Roman"/>
                <w:szCs w:val="24"/>
              </w:rPr>
            </w:pPr>
            <w:r w:rsidRPr="002B4A58">
              <w:rPr>
                <w:rFonts w:cs="Times New Roman" w:ascii="Times New Roman" w:hAnsi="Times New Roman"/>
                <w:b/>
                <w:i w:val="0"/>
                <w:sz w:val="21"/>
                <w:szCs w:val="24"/>
                <w:color w:val="8A94A3"/>
                <w:spacing w:val="0"/>
              </w:rPr>
              <w:t>Professional Learning</w:t>
            </w:r>
          </w:p>
        </w:tc>
        <w:tc>
          <w:tcPr>
            <w:tcW w:w="40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5BBD3F2" w14:textId="480F05A5" w:rsidR="00EA5946" w:rsidRPr="002B4A58" w:rsidRDefault="004B1F3F">
            <w:pPr>
              <w:spacing w:after="60" w:line="252" w:lineRule="auto"/>
              <w:rPr>
                <w:rFonts w:cs="Times New Roman"/>
                <w:szCs w:val="24"/>
              </w:rPr>
            </w:pPr>
            <w:r w:rsidRPr="002B4A58">
              <w:rPr>
                <w:rFonts w:cs="Times New Roman" w:ascii="Times New Roman" w:hAnsi="Times New Roman"/>
                <w:b w:val="0"/>
                <w:i w:val="0"/>
                <w:sz w:val="21"/>
                <w:szCs w:val="24"/>
                <w:color w:val="8A94A3"/>
                <w:spacing w:val="0"/>
              </w:rPr>
              <w:t>• Provide hands-on work sessions for teams to embed future-ready skills directly into existing units.</w:t>
            </w:r>
            <w:r w:rsidRPr="002B4A58">
              <w:rPr>
                <w:rFonts w:cs="Times New Roman" w:ascii="Times New Roman" w:hAnsi="Times New Roman"/>
                <w:b w:val="0"/>
                <w:i w:val="0"/>
                <w:sz w:val="21"/>
                <w:szCs w:val="24"/>
                <w:color w:val="8A94A3"/>
                <w:spacing w:val="0"/>
              </w:rPr>
              <w:br/>
              <w:t>• Deliver turnkey lesson templates, reflection prompts, and rubrics to eliminate design work.</w:t>
            </w:r>
          </w:p>
        </w:tc>
        <w:tc>
          <w:tcPr>
            <w:tcW w:w="1810" w:type="dxa"/>
            <w:tcBorders>
              <w:top w:val="single" w:sz="6" w:space="0" w:color="D5DBE5"/>
              <w:left w:val="single" w:sz="6" w:space="0" w:color="D5DBE5"/>
              <w:bottom w:val="single" w:sz="6" w:space="0" w:color="D5DBE5"/>
              <w:right w:val="single" w:sz="6" w:space="0" w:color="D5DBE5"/>
            </w:tcBorders>
          </w:tcPr>
          <w:p w14:paraId="7DF67843" w14:textId="3A873C28" w:rsidR="00EA5946" w:rsidRPr="002B4A58" w:rsidRDefault="004B1F3F">
            <w:pPr>
              <w:spacing w:after="60" w:line="252" w:lineRule="auto"/>
              <w:rPr>
                <w:rFonts w:cs="Times New Roman"/>
                <w:szCs w:val="24"/>
              </w:rPr>
            </w:pPr>
            <w:r w:rsidRPr="002B4A58">
              <w:rPr>
                <w:rStyle w:val="Strong"/>
                <w:rFonts w:cs="Times New Roman" w:ascii="Times New Roman" w:hAnsi="Times New Roman"/>
                <w:b w:val="0"/>
                <w:i w:val="0"/>
                <w:sz w:val="21"/>
                <w:szCs w:val="24"/>
                <w:color w:val="8A94A3"/>
                <w:spacing w:val="0"/>
              </w:rPr>
              <w:t>Pre-Service / Fall PD Days</w:t>
            </w:r>
            <w:r w:rsidRPr="002B4A58">
              <w:rPr>
                <w:rFonts w:cs="Times New Roman" w:ascii="Times New Roman" w:hAnsi="Times New Roman"/>
                <w:b w:val="0"/>
                <w:i w:val="0"/>
                <w:sz w:val="21"/>
                <w:szCs w:val="24"/>
                <w:color w:val="8A94A3"/>
                <w:spacing w:val="0"/>
              </w:rPr>
              <w:t xml:space="preserve"> </w:t>
            </w:r>
            <w:r w:rsidRPr="002B4A58">
              <w:rPr>
                <w:rStyle w:val="Emphasis"/>
                <w:rFonts w:cs="Times New Roman" w:ascii="Times New Roman" w:hAnsi="Times New Roman"/>
                <w:b w:val="0"/>
                <w:i w:val="0"/>
                <w:sz w:val="21"/>
                <w:szCs w:val="24"/>
                <w:color w:val="8A94A3"/>
                <w:spacing w:val="0"/>
              </w:rPr>
              <w:t>(Before school-year implementation begins)</w:t>
            </w:r>
          </w:p>
        </w:tc>
      </w:tr>
      <w:tr w:rsidR="002B4A58" w14:paraId="0DA987A1" w14:textId="7370A90F" w:rsidTr="00F50566">
        <w:tc>
          <w:tcPr>
            <w:tcW w:w="1700" w:type="dxa"/>
            <w:tcBorders>
              <w:top w:val="single" w:sz="6" w:space="0" w:color="D5DBE5"/>
              <w:left w:val="single" w:sz="6" w:space="0" w:color="D5DBE5"/>
              <w:bottom w:val="single" w:sz="6" w:space="0" w:color="D5DBE5"/>
              <w:right w:val="single" w:sz="6" w:space="0" w:color="D5DBE5"/>
            </w:tcBorders>
            <w:shd w:val="clear" w:color="auto" w:fill="F2F7F5"/>
          </w:tcPr>
          <w:p w14:paraId="1C5DE142" w14:textId="586EE865" w:rsidR="002B4A58" w:rsidRPr="002B4A58" w:rsidRDefault="002B4A58" w:rsidP="002B4A58">
            <w:pPr>
              <w:spacing w:before="240" w:after="60" w:line="252" w:lineRule="auto"/>
              <w:jc w:val="center"/>
              <w:rPr>
                <w:rFonts w:cs="Times New Roman"/>
                <w:b/>
                <w:bCs/>
                <w:szCs w:val="24"/>
              </w:rPr>
            </w:pPr>
            <w:r w:rsidRPr="002B4A58">
              <w:rPr>
                <w:rFonts w:cs="Times New Roman" w:ascii="Times New Roman" w:hAnsi="Times New Roman"/>
                <w:b/>
                <w:bCs/>
                <w:i w:val="0"/>
                <w:sz w:val="21"/>
                <w:szCs w:val="24"/>
                <w:color w:val="0E2243"/>
                <w:spacing w:val="0"/>
              </w:rPr>
              <w:t>Classroom Teachers &amp; PLCs</w:t>
            </w:r>
          </w:p>
        </w:tc>
        <w:tc>
          <w:tcPr>
            <w:tcW w:w="18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2113F215" w14:textId="08616B4B" w:rsidR="002B4A58" w:rsidRPr="002B4A58" w:rsidRDefault="002B4A58" w:rsidP="002B4A58">
            <w:pPr>
              <w:spacing w:after="60" w:line="252" w:lineRule="auto"/>
              <w:rPr>
                <w:rFonts w:cs="Times New Roman"/>
                <w:szCs w:val="24"/>
              </w:rPr>
            </w:pPr>
            <w:r w:rsidRPr="002B4A58">
              <w:rPr>
                <w:rFonts w:cs="Times New Roman" w:ascii="Times New Roman" w:hAnsi="Times New Roman"/>
                <w:b/>
                <w:i w:val="0"/>
                <w:sz w:val="21"/>
                <w:szCs w:val="24"/>
                <w:color w:val="8A94A3"/>
                <w:spacing w:val="0"/>
              </w:rPr>
              <w:t>Implementation Resources</w:t>
            </w:r>
          </w:p>
        </w:tc>
        <w:tc>
          <w:tcPr>
            <w:tcW w:w="40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153AD098" w14:textId="3A359802"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 Deliver turnkey lesson templates, reflection prompts, and rubrics to eliminate design work.</w:t>
            </w:r>
            <w:r w:rsidRPr="002B4A58">
              <w:rPr>
                <w:rFonts w:eastAsia="Times New Roman" w:cs="Times New Roman" w:ascii="Times New Roman" w:hAnsi="Times New Roman"/>
                <w:b w:val="0"/>
                <w:i w:val="0"/>
                <w:sz w:val="21"/>
                <w:szCs w:val="24"/>
                <w:color w:val="8A94A3"/>
                <w:spacing w:val="0"/>
              </w:rPr>
              <w:br/>
              <w:t>• Provide communication toolkits for staff, families, and community partners.</w:t>
            </w:r>
          </w:p>
        </w:tc>
        <w:tc>
          <w:tcPr>
            <w:tcW w:w="1810" w:type="dxa"/>
            <w:tcBorders>
              <w:top w:val="single" w:sz="6" w:space="0" w:color="D5DBE5"/>
              <w:left w:val="single" w:sz="6" w:space="0" w:color="D5DBE5"/>
              <w:bottom w:val="single" w:sz="6" w:space="0" w:color="D5DBE5"/>
              <w:right w:val="single" w:sz="6" w:space="0" w:color="D5DBE5"/>
            </w:tcBorders>
            <w:vAlign w:val="center"/>
          </w:tcPr>
          <w:p w14:paraId="441294EB" w14:textId="0C70AE51" w:rsidR="002B4A58" w:rsidRPr="002B4A58" w:rsidRDefault="002B4A58" w:rsidP="002B4A58">
            <w:pPr>
              <w:spacing w:after="60" w:line="252" w:lineRule="auto"/>
              <w:rPr>
                <w:rFonts w:cs="Times New Roman"/>
                <w:b/>
                <w:bCs/>
                <w:szCs w:val="24"/>
              </w:rPr>
            </w:pPr>
            <w:r w:rsidRPr="002B4A58">
              <w:rPr>
                <w:rStyle w:val="Strong"/>
                <w:rFonts w:cs="Times New Roman" w:ascii="Times New Roman" w:hAnsi="Times New Roman"/>
                <w:b w:val="0"/>
                <w:bCs w:val="0"/>
                <w:i w:val="0"/>
                <w:sz w:val="21"/>
                <w:szCs w:val="24"/>
                <w:color w:val="8A94A3"/>
                <w:spacing w:val="0"/>
              </w:rPr>
              <w:t>Prior to Fall Implementation</w:t>
            </w:r>
          </w:p>
        </w:tc>
      </w:tr>
      <w:tr w:rsidR="002B4A58" w14:paraId="1752D404" w14:textId="17E7C793" w:rsidTr="00CE2E24">
        <w:tc>
          <w:tcPr>
            <w:tcW w:w="1700" w:type="dxa"/>
            <w:tcBorders>
              <w:top w:val="single" w:sz="6" w:space="0" w:color="D5DBE5"/>
              <w:left w:val="single" w:sz="6" w:space="0" w:color="D5DBE5"/>
              <w:bottom w:val="single" w:sz="6" w:space="0" w:color="D5DBE5"/>
              <w:right w:val="single" w:sz="6" w:space="0" w:color="D5DBE5"/>
            </w:tcBorders>
            <w:shd w:val="clear" w:color="auto" w:fill="F2F7F5"/>
            <w:vAlign w:val="center"/>
          </w:tcPr>
          <w:p w14:paraId="423C048B" w14:textId="0F9EA444" w:rsidR="002B4A58" w:rsidRPr="002B4A58" w:rsidRDefault="002B4A58" w:rsidP="002B4A58">
            <w:pPr>
              <w:spacing w:after="60" w:line="252" w:lineRule="auto"/>
              <w:jc w:val="center"/>
              <w:rPr>
                <w:rFonts w:cs="Times New Roman"/>
                <w:b/>
                <w:color w:val="FFFFFF"/>
                <w:szCs w:val="24"/>
              </w:rPr>
            </w:pPr>
            <w:r w:rsidRPr="002B4A58">
              <w:rPr>
                <w:rFonts w:eastAsia="Times New Roman" w:cs="Times New Roman" w:ascii="Times New Roman" w:hAnsi="Times New Roman"/>
                <w:b/>
                <w:bCs/>
                <w:i w:val="0"/>
                <w:sz w:val="21"/>
                <w:szCs w:val="24"/>
                <w:color w:val="0E2243"/>
                <w:spacing w:val="0"/>
              </w:rPr>
              <w:t>Grade-Level &amp; Department Teams</w:t>
            </w:r>
          </w:p>
        </w:tc>
        <w:tc>
          <w:tcPr>
            <w:tcW w:w="18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3BC4E329" w14:textId="64D37859"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bCs/>
                <w:i w:val="0"/>
                <w:sz w:val="21"/>
                <w:szCs w:val="24"/>
                <w:color w:val="8A94A3"/>
                <w:spacing w:val="0"/>
              </w:rPr>
              <w:t>Planning Support</w:t>
            </w:r>
          </w:p>
        </w:tc>
        <w:tc>
          <w:tcPr>
            <w:tcW w:w="40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B4B742A" w14:textId="29AE2245"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 Provide structured PLC conversation guides and pacing calendars.</w:t>
            </w:r>
            <w:r w:rsidRPr="002B4A58">
              <w:rPr>
                <w:rFonts w:eastAsia="Times New Roman" w:cs="Times New Roman" w:ascii="Times New Roman" w:hAnsi="Times New Roman"/>
                <w:b w:val="0"/>
                <w:i w:val="0"/>
                <w:sz w:val="21"/>
                <w:szCs w:val="24"/>
                <w:color w:val="8A94A3"/>
                <w:spacing w:val="0"/>
              </w:rPr>
              <w:br/>
              <w:t>• Assign a district point of contact to assist with building-level scheduling.</w:t>
            </w:r>
          </w:p>
        </w:tc>
        <w:tc>
          <w:tcPr>
            <w:tcW w:w="1810" w:type="dxa"/>
            <w:tcBorders>
              <w:top w:val="single" w:sz="6" w:space="0" w:color="D5DBE5"/>
              <w:left w:val="single" w:sz="6" w:space="0" w:color="D5DBE5"/>
              <w:bottom w:val="single" w:sz="6" w:space="0" w:color="D5DBE5"/>
              <w:right w:val="single" w:sz="6" w:space="0" w:color="D5DBE5"/>
            </w:tcBorders>
            <w:vAlign w:val="center"/>
          </w:tcPr>
          <w:p w14:paraId="31E021D4" w14:textId="18656C6A"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Ongoing Monthly</w:t>
            </w:r>
          </w:p>
        </w:tc>
      </w:tr>
      <w:tr w:rsidR="002B4A58" w14:paraId="669395FA" w14:textId="7E7E8A2B" w:rsidTr="007B735C">
        <w:tc>
          <w:tcPr>
            <w:tcW w:w="1700" w:type="dxa"/>
            <w:tcBorders>
              <w:top w:val="single" w:sz="6" w:space="0" w:color="D5DBE5"/>
              <w:left w:val="single" w:sz="6" w:space="0" w:color="D5DBE5"/>
              <w:bottom w:val="single" w:sz="6" w:space="0" w:color="D5DBE5"/>
              <w:right w:val="single" w:sz="6" w:space="0" w:color="D5DBE5"/>
            </w:tcBorders>
            <w:shd w:val="clear" w:color="auto" w:fill="F2F7F5"/>
            <w:vAlign w:val="center"/>
          </w:tcPr>
          <w:p w14:paraId="42233014" w14:textId="4167AE88" w:rsidR="002B4A58" w:rsidRPr="002B4A58" w:rsidRDefault="002B4A58" w:rsidP="002B4A58">
            <w:pPr>
              <w:spacing w:after="60" w:line="252" w:lineRule="auto"/>
              <w:jc w:val="center"/>
              <w:rPr>
                <w:rFonts w:cs="Times New Roman"/>
                <w:b/>
                <w:color w:val="FFFFFF"/>
                <w:szCs w:val="24"/>
              </w:rPr>
            </w:pPr>
            <w:r w:rsidRPr="002B4A58">
              <w:rPr>
                <w:rFonts w:eastAsia="Times New Roman" w:cs="Times New Roman" w:ascii="Times New Roman" w:hAnsi="Times New Roman"/>
                <w:b/>
                <w:bCs/>
                <w:i w:val="0"/>
                <w:sz w:val="21"/>
                <w:szCs w:val="24"/>
                <w:color w:val="0E2243"/>
                <w:spacing w:val="0"/>
              </w:rPr>
              <w:t>Building Leadership Teams</w:t>
            </w:r>
          </w:p>
        </w:tc>
        <w:tc>
          <w:tcPr>
            <w:tcW w:w="18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5F9C666F" w14:textId="737D9208"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bCs/>
                <w:i w:val="0"/>
                <w:sz w:val="21"/>
                <w:szCs w:val="24"/>
                <w:color w:val="8A94A3"/>
                <w:spacing w:val="0"/>
              </w:rPr>
              <w:t>Leadership Coaching</w:t>
            </w:r>
          </w:p>
        </w:tc>
        <w:tc>
          <w:tcPr>
            <w:tcW w:w="40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E128705" w14:textId="5B6F49DE"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 Provide brief "Look-For" observation checklists for administrators.</w:t>
            </w:r>
            <w:r w:rsidRPr="002B4A58">
              <w:rPr>
                <w:rFonts w:eastAsia="Times New Roman" w:cs="Times New Roman" w:ascii="Times New Roman" w:hAnsi="Times New Roman"/>
                <w:b w:val="0"/>
                <w:i w:val="0"/>
                <w:sz w:val="21"/>
                <w:szCs w:val="24"/>
                <w:color w:val="8A94A3"/>
                <w:spacing w:val="0"/>
              </w:rPr>
              <w:br/>
              <w:t>• Conduct calibrated walkthroughs to help principals recognize embedded skills.</w:t>
            </w:r>
          </w:p>
        </w:tc>
        <w:tc>
          <w:tcPr>
            <w:tcW w:w="1810" w:type="dxa"/>
            <w:tcBorders>
              <w:top w:val="single" w:sz="6" w:space="0" w:color="D5DBE5"/>
              <w:left w:val="single" w:sz="6" w:space="0" w:color="D5DBE5"/>
              <w:bottom w:val="single" w:sz="6" w:space="0" w:color="D5DBE5"/>
              <w:right w:val="single" w:sz="6" w:space="0" w:color="D5DBE5"/>
            </w:tcBorders>
            <w:vAlign w:val="center"/>
          </w:tcPr>
          <w:p w14:paraId="578790C0" w14:textId="5771B758"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Quarterly Admin Meetings</w:t>
            </w:r>
          </w:p>
        </w:tc>
      </w:tr>
      <w:tr w:rsidR="002B4A58" w14:paraId="5409A83C" w14:textId="06C8FCA1" w:rsidTr="00394375">
        <w:tc>
          <w:tcPr>
            <w:tcW w:w="1700" w:type="dxa"/>
            <w:tcBorders>
              <w:top w:val="single" w:sz="6" w:space="0" w:color="D5DBE5"/>
              <w:left w:val="single" w:sz="6" w:space="0" w:color="D5DBE5"/>
              <w:bottom w:val="single" w:sz="6" w:space="0" w:color="D5DBE5"/>
              <w:right w:val="single" w:sz="6" w:space="0" w:color="D5DBE5"/>
            </w:tcBorders>
            <w:shd w:val="clear" w:color="auto" w:fill="F2F7F5"/>
            <w:vAlign w:val="center"/>
          </w:tcPr>
          <w:p w14:paraId="01D74576" w14:textId="56EEF0E1" w:rsidR="002B4A58" w:rsidRPr="002B4A58" w:rsidRDefault="002B4A58" w:rsidP="002B4A58">
            <w:pPr>
              <w:spacing w:after="60" w:line="252" w:lineRule="auto"/>
              <w:jc w:val="center"/>
              <w:rPr>
                <w:rFonts w:cs="Times New Roman"/>
                <w:b/>
                <w:color w:val="FFFFFF"/>
                <w:szCs w:val="24"/>
              </w:rPr>
            </w:pPr>
            <w:r w:rsidRPr="002B4A58">
              <w:rPr>
                <w:rFonts w:eastAsia="Times New Roman" w:cs="Times New Roman" w:ascii="Times New Roman" w:hAnsi="Times New Roman"/>
                <w:b/>
                <w:bCs/>
                <w:i w:val="0"/>
                <w:sz w:val="21"/>
                <w:szCs w:val="24"/>
                <w:color w:val="0E2243"/>
                <w:spacing w:val="0"/>
              </w:rPr>
              <w:t>Building Teams &amp; Staff</w:t>
            </w:r>
          </w:p>
        </w:tc>
        <w:tc>
          <w:tcPr>
            <w:tcW w:w="18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46ED8B5C" w14:textId="7AA17359"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bCs/>
                <w:i w:val="0"/>
                <w:sz w:val="21"/>
                <w:szCs w:val="24"/>
                <w:color w:val="8A94A3"/>
                <w:spacing w:val="0"/>
              </w:rPr>
              <w:t>Evidence Guidance</w:t>
            </w:r>
          </w:p>
        </w:tc>
        <w:tc>
          <w:tcPr>
            <w:tcW w:w="40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20825B6" w14:textId="23B0C77D" w:rsidR="002B4A58" w:rsidRPr="002B4A58" w:rsidRDefault="002B4A58" w:rsidP="002B4A58">
            <w:pPr>
              <w:spacing w:before="0" w:after="80" w:line="259" w:lineRule="auto"/>
            </w:pPr>
            <w:r>
              <w:rPr>
                <w:rFonts w:ascii="Times New Roman" w:hAnsi="Times New Roman"/>
                <w:b w:val="0"/>
                <w:i w:val="0"/>
                <w:sz w:val="21"/>
                <w:color w:val="8A94A3"/>
                <w:spacing w:val="0"/>
              </w:rPr>
              <w:t>• Define clear, lightweight examples of student evidence (e.g., exit tickets).</w:t>
              <w:br/>
              <w:t>• Provide a streamlined process for submitting Summary Reports.</w:t>
            </w:r>
          </w:p>
        </w:tc>
        <w:tc>
          <w:tcPr>
            <w:tcW w:w="1810" w:type="dxa"/>
            <w:tcBorders>
              <w:top w:val="single" w:sz="6" w:space="0" w:color="D5DBE5"/>
              <w:left w:val="single" w:sz="6" w:space="0" w:color="D5DBE5"/>
              <w:bottom w:val="single" w:sz="6" w:space="0" w:color="D5DBE5"/>
              <w:right w:val="single" w:sz="6" w:space="0" w:color="D5DBE5"/>
            </w:tcBorders>
            <w:vAlign w:val="center"/>
          </w:tcPr>
          <w:p w14:paraId="67906F06" w14:textId="4FE1C0B4"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Prior to Quarter 1 Close</w:t>
            </w:r>
          </w:p>
        </w:tc>
      </w:tr>
      <w:tr w:rsidR="002B4A58" w14:paraId="190D2344" w14:textId="2B001E69" w:rsidTr="00113393">
        <w:tc>
          <w:tcPr>
            <w:tcW w:w="1700" w:type="dxa"/>
            <w:tcBorders>
              <w:top w:val="single" w:sz="6" w:space="0" w:color="D5DBE5"/>
              <w:left w:val="single" w:sz="6" w:space="0" w:color="D5DBE5"/>
              <w:bottom w:val="single" w:sz="6" w:space="0" w:color="D5DBE5"/>
              <w:right w:val="single" w:sz="6" w:space="0" w:color="D5DBE5"/>
            </w:tcBorders>
            <w:shd w:val="clear" w:color="auto" w:fill="F2F7F5"/>
            <w:vAlign w:val="center"/>
          </w:tcPr>
          <w:p w14:paraId="4F898C77" w14:textId="2143DB1F" w:rsidR="002B4A58" w:rsidRPr="002B4A58" w:rsidRDefault="002B4A58" w:rsidP="002B4A58">
            <w:pPr>
              <w:spacing w:after="60" w:line="252" w:lineRule="auto"/>
              <w:jc w:val="center"/>
              <w:rPr>
                <w:rFonts w:cs="Times New Roman"/>
                <w:b/>
                <w:color w:val="FFFFFF"/>
                <w:szCs w:val="24"/>
              </w:rPr>
            </w:pPr>
            <w:r w:rsidRPr="002B4A58">
              <w:rPr>
                <w:rFonts w:eastAsia="Times New Roman" w:cs="Times New Roman" w:ascii="Times New Roman" w:hAnsi="Times New Roman"/>
                <w:b/>
                <w:bCs/>
                <w:i w:val="0"/>
                <w:sz w:val="21"/>
                <w:szCs w:val="24"/>
                <w:color w:val="0E2243"/>
                <w:spacing w:val="0"/>
              </w:rPr>
              <w:t>Principals &amp; Building Leaders</w:t>
            </w:r>
          </w:p>
        </w:tc>
        <w:tc>
          <w:tcPr>
            <w:tcW w:w="18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1187EF60" w14:textId="735AE07E"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bCs/>
                <w:i w:val="0"/>
                <w:sz w:val="21"/>
                <w:szCs w:val="24"/>
                <w:color w:val="8A94A3"/>
                <w:spacing w:val="0"/>
              </w:rPr>
              <w:t>Barrier Removal</w:t>
            </w:r>
          </w:p>
        </w:tc>
        <w:tc>
          <w:tcPr>
            <w:tcW w:w="40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6F6E6BB" w14:textId="7B5CC030"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 Maintain an open feedback loop to identify systemic bottlenecks.</w:t>
            </w:r>
            <w:r w:rsidRPr="002B4A58">
              <w:rPr>
                <w:rFonts w:eastAsia="Times New Roman" w:cs="Times New Roman" w:ascii="Times New Roman" w:hAnsi="Times New Roman"/>
                <w:b w:val="0"/>
                <w:i w:val="0"/>
                <w:sz w:val="21"/>
                <w:szCs w:val="24"/>
                <w:color w:val="8A94A3"/>
                <w:spacing w:val="0"/>
              </w:rPr>
              <w:br/>
              <w:t>• Commit to adjusting district-level operations or resource allocation as needed.</w:t>
            </w:r>
          </w:p>
        </w:tc>
        <w:tc>
          <w:tcPr>
            <w:tcW w:w="1810" w:type="dxa"/>
            <w:tcBorders>
              <w:top w:val="single" w:sz="6" w:space="0" w:color="D5DBE5"/>
              <w:left w:val="single" w:sz="6" w:space="0" w:color="D5DBE5"/>
              <w:bottom w:val="single" w:sz="6" w:space="0" w:color="D5DBE5"/>
              <w:right w:val="single" w:sz="6" w:space="0" w:color="D5DBE5"/>
            </w:tcBorders>
            <w:vAlign w:val="center"/>
          </w:tcPr>
          <w:p w14:paraId="3E9B64D5" w14:textId="3045E1AF"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As barriers arise</w:t>
            </w:r>
          </w:p>
        </w:tc>
      </w:tr>
      <w:tr w:rsidR="002B4A58" w14:paraId="3011922A" w14:textId="6A780C2E" w:rsidTr="009E2834">
        <w:tc>
          <w:tcPr>
            <w:tcW w:w="1700" w:type="dxa"/>
            <w:tcBorders>
              <w:top w:val="single" w:sz="6" w:space="0" w:color="D5DBE5"/>
              <w:left w:val="single" w:sz="6" w:space="0" w:color="D5DBE5"/>
              <w:bottom w:val="single" w:sz="6" w:space="0" w:color="D5DBE5"/>
              <w:right w:val="single" w:sz="6" w:space="0" w:color="D5DBE5"/>
            </w:tcBorders>
            <w:shd w:val="clear" w:color="auto" w:fill="F2F7F5"/>
            <w:vAlign w:val="center"/>
          </w:tcPr>
          <w:p w14:paraId="7883EC72" w14:textId="0947B52A" w:rsidR="002B4A58" w:rsidRPr="002B4A58" w:rsidRDefault="002B4A58" w:rsidP="002B4A58">
            <w:pPr>
              <w:spacing w:after="60" w:line="252" w:lineRule="auto"/>
              <w:jc w:val="center"/>
              <w:rPr>
                <w:rFonts w:cs="Times New Roman"/>
                <w:b/>
                <w:color w:val="FFFFFF"/>
                <w:szCs w:val="24"/>
              </w:rPr>
            </w:pPr>
            <w:r w:rsidRPr="002B4A58">
              <w:rPr>
                <w:rFonts w:eastAsia="Times New Roman" w:cs="Times New Roman" w:ascii="Times New Roman" w:hAnsi="Times New Roman"/>
                <w:b/>
                <w:bCs/>
                <w:i w:val="0"/>
                <w:sz w:val="21"/>
                <w:szCs w:val="24"/>
                <w:color w:val="0E2243"/>
                <w:spacing w:val="0"/>
              </w:rPr>
              <w:t>School Administrators</w:t>
            </w:r>
          </w:p>
        </w:tc>
        <w:tc>
          <w:tcPr>
            <w:tcW w:w="18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280E9543" w14:textId="36CA0D81"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bCs/>
                <w:i w:val="0"/>
                <w:sz w:val="21"/>
                <w:szCs w:val="24"/>
                <w:color w:val="8A94A3"/>
                <w:spacing w:val="0"/>
              </w:rPr>
              <w:t>Quarterly Response</w:t>
            </w:r>
          </w:p>
        </w:tc>
        <w:tc>
          <w:tcPr>
            <w:tcW w:w="40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5280FB1A" w14:textId="1ECA42FF"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 Review building evidence summaries and return constructive feedback.</w:t>
            </w:r>
            <w:r w:rsidRPr="002B4A58">
              <w:rPr>
                <w:rFonts w:eastAsia="Times New Roman" w:cs="Times New Roman" w:ascii="Times New Roman" w:hAnsi="Times New Roman"/>
                <w:b w:val="0"/>
                <w:i w:val="0"/>
                <w:sz w:val="21"/>
                <w:szCs w:val="24"/>
                <w:color w:val="8A94A3"/>
                <w:spacing w:val="0"/>
              </w:rPr>
              <w:br/>
              <w:t xml:space="preserve">• Commit to a </w:t>
            </w:r>
            <w:r w:rsidRPr="002B4A58">
              <w:rPr>
                <w:rFonts w:eastAsia="Times New Roman" w:cs="Times New Roman" w:ascii="Times New Roman" w:hAnsi="Times New Roman"/>
                <w:b/>
                <w:bCs/>
                <w:i w:val="0"/>
                <w:sz w:val="21"/>
                <w:szCs w:val="24"/>
                <w:color w:val="8A94A3"/>
                <w:spacing w:val="0"/>
              </w:rPr>
              <w:t>10-business-day turnaround</w:t>
            </w:r>
            <w:r w:rsidRPr="002B4A58">
              <w:rPr>
                <w:rFonts w:eastAsia="Times New Roman" w:cs="Times New Roman" w:ascii="Times New Roman" w:hAnsi="Times New Roman"/>
                <w:b w:val="0"/>
                <w:i w:val="0"/>
                <w:sz w:val="21"/>
                <w:szCs w:val="24"/>
                <w:color w:val="8A94A3"/>
                <w:spacing w:val="0"/>
              </w:rPr>
              <w:t xml:space="preserve"> on all quarterly review responses.</w:t>
            </w:r>
          </w:p>
        </w:tc>
        <w:tc>
          <w:tcPr>
            <w:tcW w:w="1810" w:type="dxa"/>
            <w:tcBorders>
              <w:top w:val="single" w:sz="6" w:space="0" w:color="D5DBE5"/>
              <w:left w:val="single" w:sz="6" w:space="0" w:color="D5DBE5"/>
              <w:bottom w:val="single" w:sz="6" w:space="0" w:color="D5DBE5"/>
              <w:right w:val="single" w:sz="6" w:space="0" w:color="D5DBE5"/>
            </w:tcBorders>
            <w:vAlign w:val="center"/>
          </w:tcPr>
          <w:p w14:paraId="1A782185" w14:textId="50790023" w:rsidR="002B4A58" w:rsidRPr="002B4A58" w:rsidRDefault="002B4A58" w:rsidP="002B4A58">
            <w:pPr>
              <w:spacing w:after="60" w:line="252" w:lineRule="auto"/>
              <w:rPr>
                <w:rFonts w:cs="Times New Roman"/>
                <w:szCs w:val="24"/>
              </w:rPr>
            </w:pPr>
            <w:r w:rsidRPr="002B4A58">
              <w:rPr>
                <w:rFonts w:eastAsia="Times New Roman" w:cs="Times New Roman" w:ascii="Times New Roman" w:hAnsi="Times New Roman"/>
                <w:b w:val="0"/>
                <w:i w:val="0"/>
                <w:sz w:val="21"/>
                <w:szCs w:val="24"/>
                <w:color w:val="8A94A3"/>
                <w:spacing w:val="0"/>
              </w:rPr>
              <w:t>End of Quarters 1, 2, and 3</w:t>
            </w:r>
          </w:p>
        </w:tc>
      </w:tr>
    </w:tbl>
    <w:p w14:paraId="2D211912" w14:textId="77777777" w:rsidR="00B675FF" w:rsidRDefault="00B675FF">
      <w:pPr>
        <w:spacing w:after="40" w:line="259" w:lineRule="auto"/>
      </w:pPr>
    </w:p>
    <w:p w14:paraId="69CB89C6" w14:textId="77777777" w:rsidR="00B675FF" w:rsidRDefault="00000000">
      <w:pPr>
        <w:spacing w:before="240" w:after="120" w:line="259" w:lineRule="auto"/>
      </w:pPr>
      <w:r>
        <w:rPr>
          <w:b/>
          <w:color w:val="1B4F46"/>
          <w:sz w:val="32"/>
        </w:rPr>
        <w:t>Quarterly Summary and District Response Process</w:t>
      </w:r>
    </w:p>
    <w:p w14:paraId="407160A6" w14:textId="77777777" w:rsidR="00B675FF" w:rsidRDefault="00000000">
      <w:pPr>
        <w:spacing w:after="120" w:line="259" w:lineRule="auto"/>
      </w:pPr>
      <w:r>
        <w:t>Quarterly updates should help district leaders understand what is being implemented, what evidence buildings are reviewing, what barriers are emerging, and what support is needed. The process should remain light, practical, and action-oriented.</w:t>
      </w:r>
    </w:p>
    <w:p w14:paraId="58959379" w14:textId="77777777" w:rsidR="00B675FF" w:rsidRDefault="00000000">
      <w:pPr>
        <w:spacing w:before="80" w:after="60" w:line="259" w:lineRule="auto"/>
      </w:pPr>
      <w:r>
        <w:rPr>
          <w:b/>
          <w:color w:val="1B4F46"/>
        </w:rPr>
        <w:t>Quarterly Review Routine</w:t>
      </w:r>
    </w:p>
    <w:tbl>
      <w:tblPr>
        <w:tblW w:w="9360" w:type="dxa"/>
        <w:tblLayout w:type="fixed"/>
        <w:tblLook w:val="04A0" w:firstRow="1" w:lastRow="0" w:firstColumn="1" w:lastColumn="0" w:noHBand="0" w:noVBand="1"/>
      </w:tblPr>
      <w:tblGrid>
        <w:gridCol w:w="2600"/>
        <w:gridCol w:w="6760"/>
      </w:tblGrid>
      <w:tr w:rsidR="00B675FF" w14:paraId="147D4448" w14:textId="77777777" w:rsidTr="002B4A58">
        <w:tc>
          <w:tcPr>
            <w:tcW w:w="26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7D477A9F" w14:textId="77777777" w:rsidR="00B675FF" w:rsidRDefault="00000000">
            <w:pPr>
              <w:spacing w:after="60" w:line="252" w:lineRule="auto"/>
              <w:jc w:val="center"/>
            </w:pPr>
            <w:r>
              <w:rPr>
                <w:b/>
                <w:color w:val="FFFFFF"/>
                <w:sz w:val="22"/>
              </w:rPr>
              <w:t>Focus</w:t>
            </w:r>
          </w:p>
        </w:tc>
        <w:tc>
          <w:tcPr>
            <w:tcW w:w="676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3A3814A8" w14:textId="77777777" w:rsidR="00B675FF" w:rsidRDefault="00000000">
            <w:pPr>
              <w:spacing w:after="60" w:line="252" w:lineRule="auto"/>
              <w:jc w:val="center"/>
            </w:pPr>
            <w:r>
              <w:rPr>
                <w:b/>
                <w:color w:val="FFFFFF"/>
                <w:sz w:val="22"/>
              </w:rPr>
              <w:t>District Notes</w:t>
            </w:r>
          </w:p>
        </w:tc>
      </w:tr>
      <w:tr w:rsidR="00B675FF" w14:paraId="26AF581D" w14:textId="77777777" w:rsidTr="002B4A58">
        <w:tc>
          <w:tcPr>
            <w:tcW w:w="26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24B12A11" w14:textId="77777777" w:rsidR="00B675FF" w:rsidRDefault="00000000">
            <w:pPr>
              <w:spacing w:after="60" w:line="252" w:lineRule="auto"/>
            </w:pPr>
            <w:r>
              <w:rPr>
                <w:b/>
                <w:sz w:val="22"/>
              </w:rPr>
              <w:t>Step 1: Buildings Generate Summary Reports</w:t>
            </w:r>
          </w:p>
        </w:tc>
        <w:tc>
          <w:tcPr>
            <w:tcW w:w="67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BA79296" w14:textId="77777777" w:rsidR="00B675FF" w:rsidRDefault="00000000">
            <w:pPr>
              <w:spacing w:after="60" w:line="252" w:lineRule="auto"/>
            </w:pPr>
            <w:r>
              <w:rPr>
                <w:sz w:val="22"/>
              </w:rPr>
              <w:t>Buildings complete the Quarterly Building Implementation Update and generate the Summary Report that will be reviewed by the district.</w:t>
            </w:r>
          </w:p>
        </w:tc>
      </w:tr>
      <w:tr w:rsidR="00B675FF" w14:paraId="439D7A6E" w14:textId="77777777" w:rsidTr="002B4A58">
        <w:tc>
          <w:tcPr>
            <w:tcW w:w="26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2FD41F49" w14:textId="77777777" w:rsidR="00B675FF" w:rsidRDefault="00000000">
            <w:pPr>
              <w:spacing w:after="60" w:line="252" w:lineRule="auto"/>
            </w:pPr>
            <w:r>
              <w:rPr>
                <w:b/>
                <w:sz w:val="22"/>
              </w:rPr>
              <w:t>Step 2: District Reviews</w:t>
            </w:r>
          </w:p>
        </w:tc>
        <w:tc>
          <w:tcPr>
            <w:tcW w:w="67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7C109AF" w14:textId="77777777" w:rsidR="00B675FF" w:rsidRDefault="00000000">
            <w:pPr>
              <w:spacing w:after="60" w:line="252" w:lineRule="auto"/>
            </w:pPr>
            <w:r>
              <w:rPr>
                <w:sz w:val="22"/>
              </w:rPr>
              <w:t>District leaders review the Summary Report, including implementation progress, evidence reviewed, barriers, support requested, and next-quarter focus.</w:t>
            </w:r>
          </w:p>
        </w:tc>
      </w:tr>
      <w:tr w:rsidR="00B675FF" w14:paraId="344D6B9E" w14:textId="77777777" w:rsidTr="002B4A58">
        <w:tc>
          <w:tcPr>
            <w:tcW w:w="26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0B6EB18B" w14:textId="77777777" w:rsidR="00B675FF" w:rsidRDefault="00000000">
            <w:pPr>
              <w:spacing w:after="60" w:line="252" w:lineRule="auto"/>
            </w:pPr>
            <w:r>
              <w:rPr>
                <w:b/>
                <w:sz w:val="22"/>
              </w:rPr>
              <w:t>Step 3: District Responds</w:t>
            </w:r>
          </w:p>
        </w:tc>
        <w:tc>
          <w:tcPr>
            <w:tcW w:w="67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09DE455" w14:textId="77777777" w:rsidR="00B675FF" w:rsidRDefault="00000000">
            <w:pPr>
              <w:spacing w:after="60" w:line="252" w:lineRule="auto"/>
            </w:pPr>
            <w:r>
              <w:rPr>
                <w:sz w:val="22"/>
              </w:rPr>
              <w:t>The district enters its response, names follow-up action, identifies the district owner, and sets the next check-in date.</w:t>
            </w:r>
          </w:p>
        </w:tc>
      </w:tr>
      <w:tr w:rsidR="00B675FF" w14:paraId="144BD3A1" w14:textId="77777777" w:rsidTr="002B4A58">
        <w:tc>
          <w:tcPr>
            <w:tcW w:w="26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192664F7" w14:textId="77777777" w:rsidR="00B675FF" w:rsidRDefault="00000000">
            <w:pPr>
              <w:spacing w:after="60" w:line="252" w:lineRule="auto"/>
            </w:pPr>
            <w:r>
              <w:rPr>
                <w:b/>
                <w:sz w:val="22"/>
              </w:rPr>
              <w:t>Step 4: Buildings Adjust</w:t>
            </w:r>
          </w:p>
        </w:tc>
        <w:tc>
          <w:tcPr>
            <w:tcW w:w="67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0FC2607" w14:textId="77777777" w:rsidR="00B675FF" w:rsidRDefault="00000000">
            <w:pPr>
              <w:spacing w:after="60" w:line="252" w:lineRule="auto"/>
            </w:pPr>
            <w:r>
              <w:rPr>
                <w:sz w:val="22"/>
              </w:rPr>
              <w:t>Buildings use feedback and support to refine implementation for the next quarter.</w:t>
            </w:r>
          </w:p>
        </w:tc>
      </w:tr>
    </w:tbl>
    <w:p w14:paraId="3C028F58" w14:textId="77777777" w:rsidR="00B675FF" w:rsidRDefault="00B675FF">
      <w:pPr>
        <w:spacing w:after="40" w:line="259" w:lineRule="auto"/>
      </w:pPr>
    </w:p>
    <w:p w14:paraId="4942043A" w14:textId="77777777" w:rsidR="00B675FF" w:rsidRDefault="00000000">
      <w:pPr>
        <w:spacing w:before="80" w:after="60" w:line="259" w:lineRule="auto"/>
      </w:pPr>
      <w:r>
        <w:rPr>
          <w:b/>
          <w:color w:val="1B4F46"/>
        </w:rPr>
        <w:t>Quarterly Review Decisions</w:t>
      </w:r>
    </w:p>
    <w:tbl>
      <w:tblPr>
        <w:tblW w:w="9360" w:type="dxa"/>
        <w:tblLayout w:type="fixed"/>
        <w:tblLook w:val="04A0" w:firstRow="1" w:lastRow="0" w:firstColumn="1" w:lastColumn="0" w:noHBand="0" w:noVBand="1"/>
      </w:tblPr>
      <w:tblGrid>
        <w:gridCol w:w="2580"/>
        <w:gridCol w:w="4380"/>
        <w:gridCol w:w="2400"/>
      </w:tblGrid>
      <w:tr w:rsidR="00B675FF" w14:paraId="757E4639" w14:textId="77777777">
        <w:tc>
          <w:tcPr>
            <w:tcW w:w="258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04A8F612" w14:textId="77777777" w:rsidR="00B675FF" w:rsidRDefault="00000000">
            <w:pPr>
              <w:spacing w:after="60" w:line="252" w:lineRule="auto"/>
              <w:jc w:val="center"/>
            </w:pPr>
            <w:r>
              <w:rPr>
                <w:b/>
                <w:color w:val="FFFFFF"/>
                <w:sz w:val="22"/>
              </w:rPr>
              <w:t>Decision Area</w:t>
            </w:r>
          </w:p>
        </w:tc>
        <w:tc>
          <w:tcPr>
            <w:tcW w:w="438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60F4D193" w14:textId="77777777" w:rsidR="00B675FF" w:rsidRDefault="00000000">
            <w:pPr>
              <w:spacing w:after="60" w:line="252" w:lineRule="auto"/>
              <w:jc w:val="center"/>
            </w:pPr>
            <w:r>
              <w:rPr>
                <w:b/>
                <w:color w:val="FFFFFF"/>
                <w:sz w:val="22"/>
              </w:rPr>
              <w:t>District Decision or Expectation</w:t>
            </w:r>
          </w:p>
        </w:tc>
        <w:tc>
          <w:tcPr>
            <w:tcW w:w="24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2B18E7B8" w14:textId="77777777" w:rsidR="00B675FF" w:rsidRDefault="00000000">
            <w:pPr>
              <w:spacing w:after="60" w:line="252" w:lineRule="auto"/>
              <w:jc w:val="center"/>
            </w:pPr>
            <w:r>
              <w:rPr>
                <w:b/>
                <w:color w:val="FFFFFF"/>
                <w:sz w:val="22"/>
              </w:rPr>
              <w:t>Owner / Timing</w:t>
            </w:r>
          </w:p>
        </w:tc>
      </w:tr>
      <w:tr w:rsidR="00B675FF" w14:paraId="7D03B27B" w14:textId="77777777">
        <w:tc>
          <w:tcPr>
            <w:tcW w:w="258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0858E462" w14:textId="77777777" w:rsidR="00B675FF" w:rsidRDefault="00000000">
            <w:pPr>
              <w:spacing w:after="60" w:line="252" w:lineRule="auto"/>
            </w:pPr>
            <w:r>
              <w:rPr>
                <w:b/>
                <w:sz w:val="22"/>
              </w:rPr>
              <w:t>Summary Report due date</w:t>
            </w:r>
          </w:p>
        </w:tc>
        <w:tc>
          <w:tcPr>
            <w:tcW w:w="438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553E37D3" w14:textId="77777777" w:rsidR="00B675FF" w:rsidRDefault="00B675FF">
            <w:pPr>
              <w:spacing w:after="60" w:line="252" w:lineRule="auto"/>
            </w:pPr>
          </w:p>
        </w:tc>
        <w:tc>
          <w:tcPr>
            <w:tcW w:w="24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EF08AA5" w14:textId="77777777" w:rsidR="00B675FF" w:rsidRDefault="00B675FF">
            <w:pPr>
              <w:spacing w:after="60" w:line="252" w:lineRule="auto"/>
            </w:pPr>
          </w:p>
        </w:tc>
      </w:tr>
      <w:tr w:rsidR="00B675FF" w14:paraId="67DA2ABE" w14:textId="77777777">
        <w:tc>
          <w:tcPr>
            <w:tcW w:w="258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11E31106" w14:textId="77777777" w:rsidR="00B675FF" w:rsidRDefault="00000000">
            <w:pPr>
              <w:spacing w:after="60" w:line="252" w:lineRule="auto"/>
            </w:pPr>
            <w:r>
              <w:rPr>
                <w:b/>
                <w:sz w:val="22"/>
              </w:rPr>
              <w:t>District review team</w:t>
            </w:r>
          </w:p>
        </w:tc>
        <w:tc>
          <w:tcPr>
            <w:tcW w:w="438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F10BBB7" w14:textId="77777777" w:rsidR="00B675FF" w:rsidRDefault="00B675FF">
            <w:pPr>
              <w:spacing w:after="60" w:line="252" w:lineRule="auto"/>
            </w:pPr>
          </w:p>
        </w:tc>
        <w:tc>
          <w:tcPr>
            <w:tcW w:w="24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FFE3F96" w14:textId="77777777" w:rsidR="00B675FF" w:rsidRDefault="00B675FF">
            <w:pPr>
              <w:spacing w:after="60" w:line="252" w:lineRule="auto"/>
            </w:pPr>
          </w:p>
        </w:tc>
      </w:tr>
      <w:tr w:rsidR="00B675FF" w14:paraId="69515819" w14:textId="77777777">
        <w:tc>
          <w:tcPr>
            <w:tcW w:w="258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37A69F47" w14:textId="77777777" w:rsidR="00B675FF" w:rsidRDefault="00000000">
            <w:pPr>
              <w:spacing w:after="60" w:line="252" w:lineRule="auto"/>
            </w:pPr>
            <w:r>
              <w:rPr>
                <w:b/>
                <w:sz w:val="22"/>
              </w:rPr>
              <w:t>Response turnaround time</w:t>
            </w:r>
          </w:p>
        </w:tc>
        <w:tc>
          <w:tcPr>
            <w:tcW w:w="438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E3941FC" w14:textId="77777777" w:rsidR="00B675FF" w:rsidRDefault="00B675FF">
            <w:pPr>
              <w:spacing w:after="60" w:line="252" w:lineRule="auto"/>
            </w:pPr>
          </w:p>
        </w:tc>
        <w:tc>
          <w:tcPr>
            <w:tcW w:w="24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5A51632" w14:textId="77777777" w:rsidR="00B675FF" w:rsidRDefault="00B675FF">
            <w:pPr>
              <w:spacing w:after="60" w:line="252" w:lineRule="auto"/>
            </w:pPr>
          </w:p>
        </w:tc>
      </w:tr>
      <w:tr w:rsidR="00B675FF" w14:paraId="67905AB7" w14:textId="77777777">
        <w:tc>
          <w:tcPr>
            <w:tcW w:w="258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70ADB269" w14:textId="77777777" w:rsidR="00B675FF" w:rsidRDefault="00000000">
            <w:pPr>
              <w:spacing w:after="60" w:line="252" w:lineRule="auto"/>
            </w:pPr>
            <w:r>
              <w:rPr>
                <w:b/>
                <w:sz w:val="22"/>
              </w:rPr>
              <w:t>Support request process</w:t>
            </w:r>
          </w:p>
        </w:tc>
        <w:tc>
          <w:tcPr>
            <w:tcW w:w="438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52A26599" w14:textId="77777777" w:rsidR="00B675FF" w:rsidRDefault="00B675FF">
            <w:pPr>
              <w:spacing w:after="60" w:line="252" w:lineRule="auto"/>
            </w:pPr>
          </w:p>
        </w:tc>
        <w:tc>
          <w:tcPr>
            <w:tcW w:w="24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B20775F" w14:textId="77777777" w:rsidR="00B675FF" w:rsidRDefault="00B675FF">
            <w:pPr>
              <w:spacing w:after="60" w:line="252" w:lineRule="auto"/>
            </w:pPr>
          </w:p>
        </w:tc>
      </w:tr>
      <w:tr w:rsidR="00B675FF" w14:paraId="42AB1860" w14:textId="77777777">
        <w:tc>
          <w:tcPr>
            <w:tcW w:w="258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27F50B34" w14:textId="77777777" w:rsidR="00B675FF" w:rsidRDefault="00000000">
            <w:pPr>
              <w:spacing w:after="60" w:line="252" w:lineRule="auto"/>
            </w:pPr>
            <w:r>
              <w:rPr>
                <w:b/>
                <w:sz w:val="22"/>
              </w:rPr>
              <w:t>How feedback will be returned</w:t>
            </w:r>
          </w:p>
        </w:tc>
        <w:tc>
          <w:tcPr>
            <w:tcW w:w="438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EBB92DE" w14:textId="77777777" w:rsidR="00B675FF" w:rsidRDefault="00B675FF">
            <w:pPr>
              <w:spacing w:after="60" w:line="252" w:lineRule="auto"/>
            </w:pPr>
          </w:p>
        </w:tc>
        <w:tc>
          <w:tcPr>
            <w:tcW w:w="24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CFE4BB3" w14:textId="77777777" w:rsidR="00B675FF" w:rsidRDefault="00B675FF">
            <w:pPr>
              <w:spacing w:after="60" w:line="252" w:lineRule="auto"/>
            </w:pPr>
          </w:p>
        </w:tc>
      </w:tr>
      <w:tr w:rsidR="00B675FF" w14:paraId="72053A53" w14:textId="77777777">
        <w:tc>
          <w:tcPr>
            <w:tcW w:w="258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38D2E894" w14:textId="77777777" w:rsidR="00B675FF" w:rsidRDefault="00000000">
            <w:pPr>
              <w:spacing w:after="60" w:line="252" w:lineRule="auto"/>
            </w:pPr>
            <w:r>
              <w:rPr>
                <w:b/>
                <w:sz w:val="22"/>
              </w:rPr>
              <w:t>Next check-in process</w:t>
            </w:r>
          </w:p>
        </w:tc>
        <w:tc>
          <w:tcPr>
            <w:tcW w:w="438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E31371B" w14:textId="77777777" w:rsidR="00B675FF" w:rsidRDefault="00B675FF">
            <w:pPr>
              <w:spacing w:after="60" w:line="252" w:lineRule="auto"/>
            </w:pPr>
          </w:p>
        </w:tc>
        <w:tc>
          <w:tcPr>
            <w:tcW w:w="24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111BC946" w14:textId="77777777" w:rsidR="00B675FF" w:rsidRDefault="00B675FF">
            <w:pPr>
              <w:spacing w:after="60" w:line="252" w:lineRule="auto"/>
            </w:pPr>
          </w:p>
        </w:tc>
      </w:tr>
    </w:tbl>
    <w:p w14:paraId="4D9B6F53" w14:textId="77777777" w:rsidR="00B675FF" w:rsidRDefault="00B675FF">
      <w:pPr>
        <w:spacing w:after="40" w:line="259" w:lineRule="auto"/>
      </w:pPr>
    </w:p>
    <w:tbl>
      <w:tblPr>
        <w:tblW w:w="9360" w:type="dxa"/>
        <w:tblLayout w:type="fixed"/>
        <w:tblLook w:val="04A0" w:firstRow="1" w:lastRow="0" w:firstColumn="1" w:lastColumn="0" w:noHBand="0" w:noVBand="1"/>
      </w:tblPr>
      <w:tblGrid>
        <w:gridCol w:w="9360"/>
      </w:tblGrid>
      <w:tr w:rsidR="00B675FF" w14:paraId="359DB5C4" w14:textId="77777777">
        <w:tc>
          <w:tcPr>
            <w:tcW w:w="9360" w:type="dxa"/>
            <w:tcBorders>
              <w:top w:val="single" w:sz="6" w:space="0" w:color="C8DAD4"/>
              <w:left w:val="single" w:sz="6" w:space="0" w:color="C8DAD4"/>
              <w:bottom w:val="single" w:sz="6" w:space="0" w:color="C8DAD4"/>
              <w:right w:val="single" w:sz="6" w:space="0" w:color="C8DAD4"/>
            </w:tcBorders>
            <w:shd w:val="clear" w:color="auto" w:fill="FBF7E8"/>
            <w:tcMar>
              <w:top w:w="170" w:type="dxa"/>
              <w:left w:w="190" w:type="dxa"/>
              <w:bottom w:w="170" w:type="dxa"/>
              <w:right w:w="190" w:type="dxa"/>
            </w:tcMar>
          </w:tcPr>
          <w:p w14:paraId="5F0A8FA7" w14:textId="77777777" w:rsidR="00B675FF" w:rsidRDefault="00000000">
            <w:pPr>
              <w:spacing w:after="80" w:line="259" w:lineRule="auto"/>
            </w:pPr>
            <w:r>
              <w:rPr>
                <w:b/>
                <w:color w:val="1B4F46"/>
              </w:rPr>
              <w:t>Recommended Response Window</w:t>
            </w:r>
          </w:p>
          <w:p w14:paraId="3335E4F7" w14:textId="77777777" w:rsidR="00B675FF" w:rsidRDefault="00000000">
            <w:pPr>
              <w:spacing w:after="0" w:line="259" w:lineRule="auto"/>
            </w:pPr>
            <w:r>
              <w:t>To keep the process useful for buildings, the district should return written feedback within 10 business days of the Summary Report due date whenever possible.</w:t>
            </w:r>
          </w:p>
        </w:tc>
      </w:tr>
    </w:tbl>
    <w:p w14:paraId="7E52F877" w14:textId="77777777" w:rsidR="00B675FF" w:rsidRDefault="00B675FF">
      <w:pPr>
        <w:spacing w:after="40" w:line="259" w:lineRule="auto"/>
      </w:pPr>
    </w:p>
    <w:p w14:paraId="5012EC62" w14:textId="77777777" w:rsidR="00B675FF" w:rsidRDefault="00000000">
      <w:pPr>
        <w:spacing w:before="240" w:after="120" w:line="259" w:lineRule="auto"/>
      </w:pPr>
      <w:r>
        <w:rPr>
          <w:b/>
          <w:color w:val="1B4F46"/>
          <w:sz w:val="32"/>
        </w:rPr>
        <w:t>Evidence to Include in the Building Summary</w:t>
      </w:r>
    </w:p>
    <w:tbl>
      <w:tblPr>
        <w:tblW w:w="9360" w:type="dxa"/>
        <w:tblLayout w:type="fixed"/>
        <w:tblLook w:val="04A0" w:firstRow="1" w:lastRow="0" w:firstColumn="1" w:lastColumn="0" w:noHBand="0" w:noVBand="1"/>
      </w:tblPr>
      <w:tblGrid>
        <w:gridCol w:w="9360"/>
      </w:tblGrid>
      <w:tr w:rsidR="00B675FF" w14:paraId="56A19DD2" w14:textId="77777777">
        <w:tc>
          <w:tcPr>
            <w:tcW w:w="9360" w:type="dxa"/>
            <w:tcBorders>
              <w:top w:val="single" w:sz="6" w:space="0" w:color="C8DAD4"/>
              <w:left w:val="single" w:sz="6" w:space="0" w:color="C8DAD4"/>
              <w:bottom w:val="single" w:sz="6" w:space="0" w:color="C8DAD4"/>
              <w:right w:val="single" w:sz="6" w:space="0" w:color="C8DAD4"/>
            </w:tcBorders>
            <w:shd w:val="clear" w:color="auto" w:fill="F2F7F5"/>
            <w:tcMar>
              <w:top w:w="170" w:type="dxa"/>
              <w:left w:w="190" w:type="dxa"/>
              <w:bottom w:w="170" w:type="dxa"/>
              <w:right w:w="190" w:type="dxa"/>
            </w:tcMar>
          </w:tcPr>
          <w:p w14:paraId="01034EE3" w14:textId="77777777" w:rsidR="00B675FF" w:rsidRDefault="00000000">
            <w:pPr>
              <w:spacing w:after="80" w:line="259" w:lineRule="auto"/>
            </w:pPr>
            <w:r>
              <w:rPr>
                <w:b/>
                <w:color w:val="1B4F46"/>
              </w:rPr>
              <w:t>Summary Evidence Only</w:t>
            </w:r>
          </w:p>
          <w:p w14:paraId="76F6016D" w14:textId="77777777" w:rsidR="00B675FF" w:rsidRDefault="00000000">
            <w:pPr>
              <w:spacing w:after="0" w:line="259" w:lineRule="auto"/>
            </w:pPr>
            <w:r>
              <w:t>Quarterly updates should describe implementation progress, evidence reviewed, student and adult practice changes, barriers, support needs, and next-quarter adjustments. The process should remain focused on implementation, support, and improvement.</w:t>
            </w:r>
          </w:p>
        </w:tc>
      </w:tr>
    </w:tbl>
    <w:p w14:paraId="113063D3" w14:textId="77777777" w:rsidR="00B675FF" w:rsidRDefault="00B675FF">
      <w:pPr>
        <w:spacing w:after="40" w:line="259" w:lineRule="auto"/>
      </w:pPr>
    </w:p>
    <w:p w14:paraId="087243A9" w14:textId="77777777" w:rsidR="00B675FF" w:rsidRDefault="00000000">
      <w:pPr>
        <w:spacing w:before="80" w:after="60" w:line="259" w:lineRule="auto"/>
      </w:pPr>
      <w:r>
        <w:rPr>
          <w:b/>
          <w:color w:val="1B4F46"/>
        </w:rPr>
        <w:t>Evidence to Use in Quarterly Updates</w:t>
      </w:r>
    </w:p>
    <w:tbl>
      <w:tblPr>
        <w:tblW w:w="9360" w:type="dxa"/>
        <w:tblLayout w:type="fixed"/>
        <w:tblLook w:val="04A0" w:firstRow="1" w:lastRow="0" w:firstColumn="1" w:lastColumn="0" w:noHBand="0" w:noVBand="1"/>
      </w:tblPr>
      <w:tblGrid>
        <w:gridCol w:w="3100"/>
        <w:gridCol w:w="6260"/>
      </w:tblGrid>
      <w:tr w:rsidR="00B675FF" w14:paraId="2AFA9272" w14:textId="77777777">
        <w:tc>
          <w:tcPr>
            <w:tcW w:w="31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229A721A" w14:textId="77777777" w:rsidR="00B675FF" w:rsidRDefault="00000000">
            <w:pPr>
              <w:spacing w:after="60" w:line="252" w:lineRule="auto"/>
              <w:jc w:val="center"/>
            </w:pPr>
            <w:r>
              <w:rPr>
                <w:b/>
                <w:color w:val="FFFFFF"/>
                <w:sz w:val="22"/>
              </w:rPr>
              <w:t>Focus</w:t>
            </w:r>
          </w:p>
        </w:tc>
        <w:tc>
          <w:tcPr>
            <w:tcW w:w="626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1A1822C5" w14:textId="450A5656" w:rsidR="00B675FF" w:rsidRDefault="00000000">
            <w:pPr>
              <w:spacing w:after="60" w:line="252" w:lineRule="auto"/>
              <w:jc w:val="center"/>
            </w:pPr>
            <w:r>
              <w:rPr>
                <w:b/>
                <w:color w:val="FFFFFF"/>
                <w:sz w:val="22"/>
              </w:rPr>
              <w:t>District Notes</w:t>
            </w:r>
            <w:r w:rsidR="00144DB6">
              <w:rPr>
                <w:b/>
                <w:color w:val="FFFFFF"/>
                <w:sz w:val="22"/>
              </w:rPr>
              <w:t xml:space="preserve"> and Expectations </w:t>
            </w:r>
          </w:p>
        </w:tc>
      </w:tr>
      <w:tr w:rsidR="00B675FF" w14:paraId="0BA13132" w14:textId="77777777">
        <w:tc>
          <w:tcPr>
            <w:tcW w:w="31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69D0DFB3" w14:textId="77777777" w:rsidR="00B675FF" w:rsidRDefault="00000000">
            <w:pPr>
              <w:spacing w:after="60" w:line="252" w:lineRule="auto"/>
            </w:pPr>
            <w:r>
              <w:rPr>
                <w:b/>
                <w:sz w:val="22"/>
              </w:rPr>
              <w:t>Implementation Progress</w:t>
            </w:r>
          </w:p>
        </w:tc>
        <w:tc>
          <w:tcPr>
            <w:tcW w:w="62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D22D063" w14:textId="5B7FDFD8" w:rsidR="00B675FF" w:rsidRDefault="00144DB6">
            <w:pPr>
              <w:spacing w:after="60" w:line="252" w:lineRule="auto"/>
            </w:pPr>
            <w:r>
              <w:t>• Identify the primary implementation activities and current progress.</w:t>
            </w:r>
            <w:r>
              <w:rPr>
                <w:rFonts w:ascii="Roboto" w:hAnsi="Roboto"/>
                <w:sz w:val="21"/>
                <w:szCs w:val="21"/>
              </w:rPr>
              <w:br/>
            </w:r>
            <w:r>
              <w:t>• Specify the involved grade bands and chosen domain focus.</w:t>
            </w:r>
            <w:r>
              <w:rPr>
                <w:rFonts w:ascii="Roboto" w:hAnsi="Roboto"/>
                <w:sz w:val="21"/>
                <w:szCs w:val="21"/>
              </w:rPr>
              <w:br/>
            </w:r>
            <w:r>
              <w:t>• Provide a brief contextual note if unique building circumstances apply.</w:t>
            </w:r>
          </w:p>
        </w:tc>
      </w:tr>
      <w:tr w:rsidR="00B675FF" w14:paraId="45D55316" w14:textId="77777777">
        <w:tc>
          <w:tcPr>
            <w:tcW w:w="31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41E90CBA" w14:textId="77777777" w:rsidR="00B675FF" w:rsidRDefault="00000000">
            <w:pPr>
              <w:spacing w:after="60" w:line="252" w:lineRule="auto"/>
            </w:pPr>
            <w:r>
              <w:rPr>
                <w:b/>
                <w:sz w:val="22"/>
              </w:rPr>
              <w:t>Student and Adult Practice Changes</w:t>
            </w:r>
          </w:p>
        </w:tc>
        <w:tc>
          <w:tcPr>
            <w:tcW w:w="62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49A12F0" w14:textId="271C613E" w:rsidR="00B675FF" w:rsidRDefault="00144DB6">
            <w:pPr>
              <w:spacing w:after="60" w:line="252" w:lineRule="auto"/>
            </w:pPr>
            <w:r>
              <w:t>Detail the primary changes observed in student behavior or engagement.</w:t>
            </w:r>
            <w:r>
              <w:rPr>
                <w:rFonts w:ascii="Roboto" w:hAnsi="Roboto"/>
                <w:sz w:val="21"/>
                <w:szCs w:val="21"/>
              </w:rPr>
              <w:br/>
            </w:r>
            <w:r>
              <w:t>• Outline the primary shifts in adult instructional or advising practices.</w:t>
            </w:r>
            <w:r>
              <w:rPr>
                <w:rFonts w:ascii="Roboto" w:hAnsi="Roboto"/>
                <w:sz w:val="21"/>
                <w:szCs w:val="21"/>
              </w:rPr>
              <w:br/>
            </w:r>
            <w:r>
              <w:t>• Provide brief notes describing the impact of these changes.</w:t>
            </w:r>
          </w:p>
        </w:tc>
      </w:tr>
      <w:tr w:rsidR="00B675FF" w14:paraId="5FA1453E" w14:textId="77777777">
        <w:tc>
          <w:tcPr>
            <w:tcW w:w="31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23E13AED" w14:textId="77777777" w:rsidR="00B675FF" w:rsidRDefault="00000000">
            <w:pPr>
              <w:spacing w:after="60" w:line="252" w:lineRule="auto"/>
            </w:pPr>
            <w:r>
              <w:rPr>
                <w:b/>
                <w:sz w:val="22"/>
              </w:rPr>
              <w:t>Evidence Reviewed</w:t>
            </w:r>
          </w:p>
        </w:tc>
        <w:tc>
          <w:tcPr>
            <w:tcW w:w="62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129E57F6" w14:textId="47EAF2DB" w:rsidR="00B675FF" w:rsidRDefault="00144DB6">
            <w:pPr>
              <w:spacing w:before="0" w:after="80" w:line="259" w:lineRule="auto"/>
            </w:pPr>
            <w:r>
              <w:rPr>
                <w:rFonts w:ascii="Times New Roman" w:hAnsi="Times New Roman"/>
                <w:b w:val="0"/>
                <w:i w:val="0"/>
                <w:color w:val="0E2243"/>
                <w:sz w:val="21"/>
                <w:spacing w:val="0"/>
              </w:rPr>
              <w:t>• List the specific evidence types analyzed by your building teams.</w:t>
              <w:br/>
              <w:t>• Identify the overarching evidence patterns across classrooms.</w:t>
              <w:br/>
              <w:t>• Include a brief clarifying note if an evidence pattern requires explanation.</w:t>
            </w:r>
          </w:p>
        </w:tc>
      </w:tr>
      <w:tr w:rsidR="00B675FF" w14:paraId="3FAA0B8F" w14:textId="77777777">
        <w:tc>
          <w:tcPr>
            <w:tcW w:w="31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48EA434D" w14:textId="77777777" w:rsidR="00B675FF" w:rsidRDefault="00000000">
            <w:pPr>
              <w:spacing w:after="60" w:line="252" w:lineRule="auto"/>
            </w:pPr>
            <w:r>
              <w:rPr>
                <w:b/>
                <w:sz w:val="22"/>
              </w:rPr>
              <w:t>Barriers and Support Needs</w:t>
            </w:r>
          </w:p>
        </w:tc>
        <w:tc>
          <w:tcPr>
            <w:tcW w:w="62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5E24AA67" w14:textId="00A7985F" w:rsidR="00B675FF" w:rsidRDefault="00144DB6">
            <w:pPr>
              <w:spacing w:after="60" w:line="252" w:lineRule="auto"/>
            </w:pPr>
            <w:r>
              <w:t>• Select the specific barrier or support categories impacting your team.</w:t>
            </w:r>
            <w:r>
              <w:rPr>
                <w:rFonts w:ascii="Roboto" w:hAnsi="Roboto"/>
                <w:sz w:val="21"/>
                <w:szCs w:val="21"/>
              </w:rPr>
              <w:br/>
            </w:r>
            <w:r>
              <w:t>• Define the primary district-level support required and its priority level.</w:t>
            </w:r>
            <w:r>
              <w:rPr>
                <w:rFonts w:ascii="Roboto" w:hAnsi="Roboto"/>
                <w:sz w:val="21"/>
                <w:szCs w:val="21"/>
              </w:rPr>
              <w:br/>
            </w:r>
            <w:r>
              <w:t>• Briefly explain the bottleneck and state the exact assistance requested.</w:t>
            </w:r>
          </w:p>
        </w:tc>
      </w:tr>
      <w:tr w:rsidR="00B675FF" w14:paraId="59E244C6" w14:textId="77777777">
        <w:tc>
          <w:tcPr>
            <w:tcW w:w="3100" w:type="dxa"/>
            <w:tcBorders>
              <w:top w:val="single" w:sz="6" w:space="0" w:color="D5DBE5"/>
              <w:left w:val="single" w:sz="6" w:space="0" w:color="D5DBE5"/>
              <w:bottom w:val="single" w:sz="6" w:space="0" w:color="D5DBE5"/>
              <w:right w:val="single" w:sz="6" w:space="0" w:color="D5DBE5"/>
            </w:tcBorders>
            <w:shd w:val="clear" w:color="auto" w:fill="F2F7F5"/>
            <w:tcMar>
              <w:top w:w="120" w:type="dxa"/>
              <w:left w:w="150" w:type="dxa"/>
              <w:bottom w:w="120" w:type="dxa"/>
              <w:right w:w="150" w:type="dxa"/>
            </w:tcMar>
            <w:vAlign w:val="center"/>
          </w:tcPr>
          <w:p w14:paraId="798A3421" w14:textId="77777777" w:rsidR="00B675FF" w:rsidRDefault="00000000">
            <w:pPr>
              <w:spacing w:after="60" w:line="252" w:lineRule="auto"/>
            </w:pPr>
            <w:r>
              <w:rPr>
                <w:b/>
                <w:sz w:val="22"/>
              </w:rPr>
              <w:t>Next Actions</w:t>
            </w:r>
          </w:p>
        </w:tc>
        <w:tc>
          <w:tcPr>
            <w:tcW w:w="626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5FEC542" w14:textId="79320153" w:rsidR="00B675FF" w:rsidRDefault="00144DB6">
            <w:pPr>
              <w:spacing w:after="60" w:line="252" w:lineRule="auto"/>
            </w:pPr>
            <w:r>
              <w:t>• Outline the specific implementation focus for the upcoming quarter.</w:t>
            </w:r>
            <w:r>
              <w:rPr>
                <w:rFonts w:ascii="Roboto" w:hAnsi="Roboto"/>
                <w:sz w:val="21"/>
                <w:szCs w:val="21"/>
              </w:rPr>
              <w:br/>
            </w:r>
            <w:r>
              <w:t>• Designate the clear building owner(s) responsible for the next steps.</w:t>
            </w:r>
            <w:r>
              <w:rPr>
                <w:rFonts w:ascii="Roboto" w:hAnsi="Roboto"/>
                <w:sz w:val="21"/>
                <w:szCs w:val="21"/>
              </w:rPr>
              <w:br/>
            </w:r>
            <w:r>
              <w:t>• Lock in your next internal review date and note any necessary adjustments.</w:t>
            </w:r>
          </w:p>
        </w:tc>
      </w:tr>
    </w:tbl>
    <w:p w14:paraId="58754AED" w14:textId="77777777" w:rsidR="00B675FF" w:rsidRDefault="00B675FF">
      <w:pPr>
        <w:spacing w:after="40" w:line="259" w:lineRule="auto"/>
      </w:pPr>
    </w:p>
    <w:p w14:paraId="7532297F" w14:textId="77777777" w:rsidR="00144DB6" w:rsidRDefault="00144DB6" w:rsidP="00144DB6">
      <w:pPr>
        <w:spacing w:after="0" w:line="240" w:lineRule="auto"/>
        <w:rPr>
          <w:rFonts w:eastAsia="Times New Roman" w:cs="Times New Roman"/>
          <w:b/>
          <w:bCs/>
          <w:color w:val="auto"/>
          <w:szCs w:val="24"/>
        </w:rPr>
      </w:pPr>
      <w:r w:rsidRPr="00144DB6">
        <w:rPr>
          <w:rFonts w:eastAsia="Times New Roman" w:cs="Times New Roman"/>
          <w:b/>
          <w:bCs/>
          <w:color w:val="auto"/>
          <w:szCs w:val="24"/>
        </w:rPr>
        <w:t>Approved Lightweight Evidence Examples</w:t>
      </w:r>
    </w:p>
    <w:p w14:paraId="506A2676" w14:textId="77777777" w:rsidR="00144DB6" w:rsidRPr="00144DB6" w:rsidRDefault="00144DB6" w:rsidP="00144DB6">
      <w:pPr>
        <w:spacing w:after="0" w:line="240" w:lineRule="auto"/>
        <w:rPr>
          <w:rFonts w:eastAsia="Times New Roman" w:cs="Times New Roman"/>
          <w:b/>
          <w:bCs/>
          <w:color w:val="auto"/>
          <w:szCs w:val="24"/>
        </w:rPr>
      </w:pPr>
    </w:p>
    <w:p w14:paraId="206EF07D" w14:textId="77777777" w:rsidR="00144DB6" w:rsidRDefault="00144DB6" w:rsidP="00144DB6">
      <w:pPr>
        <w:spacing w:after="0" w:line="240" w:lineRule="auto"/>
        <w:rPr>
          <w:rFonts w:eastAsia="Times New Roman" w:cs="Times New Roman"/>
          <w:color w:val="auto"/>
          <w:szCs w:val="24"/>
        </w:rPr>
      </w:pPr>
      <w:r w:rsidRPr="00144DB6">
        <w:rPr>
          <w:rFonts w:eastAsia="Times New Roman" w:cs="Times New Roman"/>
          <w:color w:val="auto"/>
          <w:szCs w:val="24"/>
        </w:rPr>
        <w:t>Buildings should utilize existing, everyday artifacts to evaluate progress. Look for overall patterns across these categories rather than collecting individual student records:</w:t>
      </w:r>
    </w:p>
    <w:p w14:paraId="5C13EA0D" w14:textId="77777777" w:rsidR="00144DB6" w:rsidRPr="00144DB6" w:rsidRDefault="00144DB6" w:rsidP="00144DB6">
      <w:pPr>
        <w:spacing w:after="0" w:line="240" w:lineRule="auto"/>
        <w:rPr>
          <w:rFonts w:eastAsia="Times New Roman" w:cs="Times New Roman"/>
          <w:color w:val="auto"/>
          <w:szCs w:val="24"/>
        </w:rPr>
      </w:pPr>
    </w:p>
    <w:p w14:paraId="5B0CAEEB" w14:textId="77777777" w:rsidR="00144DB6" w:rsidRDefault="00144DB6" w:rsidP="00144DB6">
      <w:pPr>
        <w:numPr>
          <w:ilvl w:val="0"/>
          <w:numId w:val="10"/>
        </w:numPr>
        <w:spacing w:after="0" w:line="240" w:lineRule="auto"/>
        <w:rPr>
          <w:rFonts w:eastAsia="Times New Roman" w:cs="Times New Roman"/>
          <w:color w:val="auto"/>
          <w:szCs w:val="24"/>
        </w:rPr>
      </w:pPr>
      <w:r w:rsidRPr="00144DB6">
        <w:rPr>
          <w:rFonts w:eastAsia="Times New Roman" w:cs="Times New Roman"/>
          <w:b/>
          <w:bCs/>
          <w:color w:val="auto"/>
          <w:szCs w:val="24"/>
        </w:rPr>
        <w:t>Student Reflection:</w:t>
      </w:r>
      <w:r w:rsidRPr="00144DB6">
        <w:rPr>
          <w:rFonts w:eastAsia="Times New Roman" w:cs="Times New Roman"/>
          <w:color w:val="auto"/>
          <w:szCs w:val="24"/>
        </w:rPr>
        <w:t xml:space="preserve"> Exit tickets, quick reflection prompts, short surveys, or brief student conference notes.</w:t>
      </w:r>
    </w:p>
    <w:p w14:paraId="36DBDFBC" w14:textId="77777777" w:rsidR="00144DB6" w:rsidRPr="00144DB6" w:rsidRDefault="00144DB6" w:rsidP="00144DB6">
      <w:pPr>
        <w:spacing w:after="0" w:line="240" w:lineRule="auto"/>
        <w:ind w:left="720"/>
        <w:rPr>
          <w:rFonts w:eastAsia="Times New Roman" w:cs="Times New Roman"/>
          <w:color w:val="auto"/>
          <w:szCs w:val="24"/>
        </w:rPr>
      </w:pPr>
    </w:p>
    <w:p w14:paraId="109F6077" w14:textId="77777777" w:rsidR="00144DB6" w:rsidRDefault="00144DB6" w:rsidP="00144DB6">
      <w:pPr>
        <w:numPr>
          <w:ilvl w:val="0"/>
          <w:numId w:val="10"/>
        </w:numPr>
        <w:spacing w:after="0" w:line="240" w:lineRule="auto"/>
        <w:rPr>
          <w:rFonts w:eastAsia="Times New Roman" w:cs="Times New Roman"/>
          <w:color w:val="auto"/>
          <w:szCs w:val="24"/>
        </w:rPr>
      </w:pPr>
      <w:r w:rsidRPr="00144DB6">
        <w:rPr>
          <w:rFonts w:eastAsia="Times New Roman" w:cs="Times New Roman"/>
          <w:b/>
          <w:bCs/>
          <w:color w:val="auto"/>
          <w:szCs w:val="24"/>
        </w:rPr>
        <w:t>Instructional Artifacts:</w:t>
      </w:r>
      <w:r w:rsidRPr="00144DB6">
        <w:rPr>
          <w:rFonts w:eastAsia="Times New Roman" w:cs="Times New Roman"/>
          <w:color w:val="auto"/>
          <w:szCs w:val="24"/>
        </w:rPr>
        <w:t xml:space="preserve"> Modified lesson plans, unit plans, advisory/homeroom agendas, or project outlines showing embedded future-ready skills.</w:t>
      </w:r>
    </w:p>
    <w:p w14:paraId="40A9CC67" w14:textId="77777777" w:rsidR="00144DB6" w:rsidRPr="00144DB6" w:rsidRDefault="00144DB6" w:rsidP="00144DB6">
      <w:pPr>
        <w:spacing w:after="0" w:line="240" w:lineRule="auto"/>
        <w:ind w:left="720"/>
        <w:rPr>
          <w:rFonts w:eastAsia="Times New Roman" w:cs="Times New Roman"/>
          <w:color w:val="auto"/>
          <w:szCs w:val="24"/>
        </w:rPr>
      </w:pPr>
    </w:p>
    <w:p w14:paraId="4D4468B5" w14:textId="77777777" w:rsidR="00144DB6" w:rsidRDefault="00144DB6" w:rsidP="00144DB6">
      <w:pPr>
        <w:numPr>
          <w:ilvl w:val="0"/>
          <w:numId w:val="10"/>
        </w:numPr>
        <w:spacing w:after="0" w:line="240" w:lineRule="auto"/>
        <w:rPr>
          <w:rFonts w:eastAsia="Times New Roman" w:cs="Times New Roman"/>
          <w:color w:val="auto"/>
          <w:szCs w:val="24"/>
        </w:rPr>
      </w:pPr>
      <w:r w:rsidRPr="00144DB6">
        <w:rPr>
          <w:rFonts w:eastAsia="Times New Roman" w:cs="Times New Roman"/>
          <w:b/>
          <w:bCs/>
          <w:color w:val="auto"/>
          <w:szCs w:val="24"/>
        </w:rPr>
        <w:t>Student Work Patterns:</w:t>
      </w:r>
      <w:r w:rsidRPr="00144DB6">
        <w:rPr>
          <w:rFonts w:eastAsia="Times New Roman" w:cs="Times New Roman"/>
          <w:color w:val="auto"/>
          <w:szCs w:val="24"/>
        </w:rPr>
        <w:t xml:space="preserve"> De-identified student work samples, presentations, capstone drafts, or project rubrics reviewed as a collective team.</w:t>
      </w:r>
    </w:p>
    <w:p w14:paraId="0A267EF4" w14:textId="77777777" w:rsidR="00144DB6" w:rsidRPr="00144DB6" w:rsidRDefault="00144DB6" w:rsidP="00144DB6">
      <w:pPr>
        <w:spacing w:after="0" w:line="240" w:lineRule="auto"/>
        <w:ind w:left="720"/>
        <w:rPr>
          <w:rFonts w:eastAsia="Times New Roman" w:cs="Times New Roman"/>
          <w:color w:val="auto"/>
          <w:szCs w:val="24"/>
        </w:rPr>
      </w:pPr>
    </w:p>
    <w:p w14:paraId="5471B96D" w14:textId="77777777" w:rsidR="00144DB6" w:rsidRDefault="00144DB6" w:rsidP="00144DB6">
      <w:pPr>
        <w:numPr>
          <w:ilvl w:val="0"/>
          <w:numId w:val="10"/>
        </w:numPr>
        <w:spacing w:after="0" w:line="240" w:lineRule="auto"/>
        <w:rPr>
          <w:rFonts w:eastAsia="Times New Roman" w:cs="Times New Roman"/>
          <w:color w:val="auto"/>
          <w:szCs w:val="24"/>
        </w:rPr>
      </w:pPr>
      <w:r w:rsidRPr="00144DB6">
        <w:rPr>
          <w:rFonts w:eastAsia="Times New Roman" w:cs="Times New Roman"/>
          <w:b/>
          <w:bCs/>
          <w:color w:val="auto"/>
          <w:szCs w:val="24"/>
        </w:rPr>
        <w:t>Advising &amp; Pathways:</w:t>
      </w:r>
      <w:r w:rsidRPr="00144DB6">
        <w:rPr>
          <w:rFonts w:eastAsia="Times New Roman" w:cs="Times New Roman"/>
          <w:color w:val="auto"/>
          <w:szCs w:val="24"/>
        </w:rPr>
        <w:t xml:space="preserve"> Counselor check-in logs, graduation pathway planning completion counts, or career exploration event participation metrics.</w:t>
      </w:r>
    </w:p>
    <w:p w14:paraId="656A2455" w14:textId="77777777" w:rsidR="00144DB6" w:rsidRPr="00144DB6" w:rsidRDefault="00144DB6" w:rsidP="00144DB6">
      <w:pPr>
        <w:spacing w:after="0" w:line="240" w:lineRule="auto"/>
        <w:ind w:left="720"/>
        <w:rPr>
          <w:rFonts w:eastAsia="Times New Roman" w:cs="Times New Roman"/>
          <w:color w:val="auto"/>
          <w:szCs w:val="24"/>
        </w:rPr>
      </w:pPr>
    </w:p>
    <w:p w14:paraId="29E363FD" w14:textId="77777777" w:rsidR="00144DB6" w:rsidRPr="00144DB6" w:rsidRDefault="00144DB6" w:rsidP="00144DB6">
      <w:pPr>
        <w:numPr>
          <w:ilvl w:val="0"/>
          <w:numId w:val="10"/>
        </w:numPr>
        <w:spacing w:after="0" w:line="240" w:lineRule="auto"/>
        <w:rPr>
          <w:rFonts w:eastAsia="Times New Roman" w:cs="Times New Roman"/>
          <w:color w:val="auto"/>
          <w:szCs w:val="24"/>
        </w:rPr>
      </w:pPr>
      <w:r w:rsidRPr="00144DB6">
        <w:rPr>
          <w:rFonts w:eastAsia="Times New Roman" w:cs="Times New Roman"/>
          <w:b/>
          <w:bCs/>
          <w:color w:val="auto"/>
          <w:szCs w:val="24"/>
        </w:rPr>
        <w:t>Adult Practice Shifts:</w:t>
      </w:r>
      <w:r w:rsidRPr="00144DB6">
        <w:rPr>
          <w:rFonts w:eastAsia="Times New Roman" w:cs="Times New Roman"/>
          <w:color w:val="auto"/>
          <w:szCs w:val="24"/>
        </w:rPr>
        <w:t xml:space="preserve"> PLC or team meeting minutes, instructional coaching notes, implementation checklists, or brief staff reflection logs.</w:t>
      </w:r>
    </w:p>
    <w:p w14:paraId="4E7A360D" w14:textId="1984C0DD" w:rsidR="00B675FF" w:rsidRPr="00144DB6" w:rsidRDefault="00E36715" w:rsidP="00144DB6">
      <w:pPr>
        <w:spacing w:before="480" w:after="480" w:line="240" w:lineRule="auto"/>
        <w:rPr>
          <w:rFonts w:ascii="Roboto" w:eastAsia="Times New Roman" w:hAnsi="Roboto" w:cs="Times New Roman"/>
          <w:color w:val="auto"/>
          <w:sz w:val="21"/>
          <w:szCs w:val="21"/>
        </w:rPr>
      </w:pPr>
      <w:r w:rsidRPr="00E36715">
        <w:rPr>
          <w:rFonts w:eastAsia="Times New Roman" w:cs="Times New Roman"/>
          <w:noProof/>
          <w:color w:val="auto"/>
          <w:szCs w:val="24"/>
        </w:rPr>
        <w:pict w14:anchorId="5FD183F0">
          <v:rect id="_x0000_i1025" alt="" style="width:468pt;height:.05pt;mso-width-percent:0;mso-height-percent:0;mso-width-percent:0;mso-height-percent:0" o:hralign="center" o:hrstd="t" o:hr="t" fillcolor="#a0a0a0" stroked="f"/>
        </w:pict>
      </w:r>
      <w:r w:rsidR="00F732F5">
        <w:rPr>
          <w:b/>
          <w:color w:val="1B4F46"/>
          <w:sz w:val="32"/>
        </w:rPr>
        <w:t>First Implementation Cycle</w:t>
      </w:r>
    </w:p>
    <w:p w14:paraId="417880E4" w14:textId="77777777" w:rsidR="00B675FF" w:rsidRDefault="00000000">
      <w:pPr>
        <w:spacing w:before="0" w:after="80" w:line="259" w:lineRule="auto"/>
      </w:pPr>
      <w:r>
        <w:rPr>
          <w:rFonts w:ascii="Times New Roman" w:hAnsi="Times New Roman"/>
          <w:b w:val="0"/>
          <w:i w:val="0"/>
          <w:color w:val="0E2243"/>
          <w:sz w:val="24"/>
          <w:spacing w:val="0"/>
        </w:rPr>
        <w:t>The table below shows a sample first implementation cycle. Before distribution, replace the sample dates, responsibilities, and deadlines with the district's actual launch timeline.</w:t>
      </w:r>
    </w:p>
    <w:p w14:paraId="46F58172" w14:textId="77777777" w:rsidR="00B675FF" w:rsidRDefault="00000000">
      <w:pPr>
        <w:spacing w:before="0" w:after="80" w:line="259" w:lineRule="auto"/>
      </w:pPr>
      <w:r>
        <w:rPr>
          <w:rFonts w:ascii="Times New Roman" w:hAnsi="Times New Roman"/>
          <w:b/>
          <w:i w:val="0"/>
          <w:color w:val="1B4F46"/>
          <w:sz w:val="24"/>
          <w:spacing w:val="0"/>
        </w:rPr>
        <w:t>Sample First-Cycle Timeline (Replace Before Distribution)</w:t>
      </w:r>
    </w:p>
    <w:tbl>
      <w:tblPr>
        <w:tblW w:w="9360" w:type="dxa"/>
        <w:tblLayout w:type="fixed"/>
        <w:tblLook w:val="04A0" w:firstRow="1" w:lastRow="0" w:firstColumn="1" w:lastColumn="0" w:noHBand="0" w:noVBand="1"/>
      </w:tblPr>
      <w:tblGrid>
        <w:gridCol w:w="2050"/>
        <w:gridCol w:w="3950"/>
        <w:gridCol w:w="1900"/>
        <w:gridCol w:w="1460"/>
      </w:tblGrid>
      <w:tr w:rsidR="001813F1" w14:paraId="2D023E70" w14:textId="4F8F799B" w:rsidTr="001813F1">
        <w:tc>
          <w:tcPr>
            <w:tcW w:w="205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5373CB5A" w14:textId="77777777" w:rsidR="001813F1" w:rsidRDefault="001813F1">
            <w:pPr>
              <w:spacing w:after="60" w:line="252" w:lineRule="auto"/>
              <w:jc w:val="center"/>
            </w:pPr>
            <w:r>
              <w:rPr>
                <w:b/>
                <w:color w:val="FFFFFF"/>
                <w:sz w:val="22"/>
              </w:rPr>
              <w:t>Decision Area</w:t>
            </w:r>
          </w:p>
        </w:tc>
        <w:tc>
          <w:tcPr>
            <w:tcW w:w="395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1C4D2CD7" w14:textId="77777777" w:rsidR="001813F1" w:rsidRDefault="001813F1">
            <w:pPr>
              <w:spacing w:after="60" w:line="252" w:lineRule="auto"/>
              <w:jc w:val="center"/>
            </w:pPr>
            <w:r>
              <w:rPr>
                <w:b/>
                <w:color w:val="FFFFFF"/>
                <w:sz w:val="22"/>
              </w:rPr>
              <w:t>District Decision or Expectation</w:t>
            </w:r>
          </w:p>
        </w:tc>
        <w:tc>
          <w:tcPr>
            <w:tcW w:w="1900" w:type="dxa"/>
            <w:tcBorders>
              <w:top w:val="single" w:sz="6" w:space="0" w:color="D5DBE5"/>
              <w:left w:val="single" w:sz="6" w:space="0" w:color="D5DBE5"/>
              <w:bottom w:val="single" w:sz="6" w:space="0" w:color="D5DBE5"/>
              <w:right w:val="single" w:sz="6" w:space="0" w:color="D5DBE5"/>
            </w:tcBorders>
            <w:shd w:val="clear" w:color="auto" w:fill="1B4F46"/>
            <w:tcMar>
              <w:top w:w="120" w:type="dxa"/>
              <w:left w:w="150" w:type="dxa"/>
              <w:bottom w:w="120" w:type="dxa"/>
              <w:right w:w="150" w:type="dxa"/>
            </w:tcMar>
            <w:vAlign w:val="center"/>
          </w:tcPr>
          <w:p w14:paraId="57BDF238" w14:textId="04B51BE3" w:rsidR="001813F1" w:rsidRPr="001813F1" w:rsidRDefault="001813F1">
            <w:pPr>
              <w:spacing w:after="60" w:line="252" w:lineRule="auto"/>
              <w:jc w:val="center"/>
              <w:rPr>
                <w:b/>
                <w:color w:val="FFFFFF"/>
                <w:sz w:val="22"/>
              </w:rPr>
            </w:pPr>
            <w:r w:rsidRPr="001813F1">
              <w:rPr>
                <w:b/>
                <w:color w:val="FFFFFF"/>
                <w:sz w:val="22"/>
              </w:rPr>
              <w:t>Who is Responsible</w:t>
            </w:r>
          </w:p>
        </w:tc>
        <w:tc>
          <w:tcPr>
            <w:tcW w:w="1460" w:type="dxa"/>
            <w:tcBorders>
              <w:top w:val="single" w:sz="6" w:space="0" w:color="D5DBE5"/>
              <w:left w:val="single" w:sz="6" w:space="0" w:color="D5DBE5"/>
              <w:bottom w:val="single" w:sz="6" w:space="0" w:color="D5DBE5"/>
              <w:right w:val="single" w:sz="6" w:space="0" w:color="D5DBE5"/>
            </w:tcBorders>
            <w:shd w:val="clear" w:color="auto" w:fill="1B4F46"/>
          </w:tcPr>
          <w:p w14:paraId="4E39009B" w14:textId="45B81D1E" w:rsidR="001813F1" w:rsidRDefault="001813F1">
            <w:pPr>
              <w:spacing w:after="60" w:line="252" w:lineRule="auto"/>
              <w:jc w:val="center"/>
              <w:rPr>
                <w:b/>
                <w:color w:val="FFFFFF"/>
                <w:sz w:val="22"/>
              </w:rPr>
            </w:pPr>
            <w:r w:rsidRPr="001813F1">
              <w:rPr>
                <w:b/>
                <w:color w:val="FFFFFF"/>
                <w:sz w:val="22"/>
              </w:rPr>
              <w:t>Target Date / Deadline</w:t>
            </w:r>
          </w:p>
        </w:tc>
      </w:tr>
      <w:tr w:rsidR="001813F1" w14:paraId="733BE2A8" w14:textId="7BD91737" w:rsidTr="001813F1">
        <w:tc>
          <w:tcPr>
            <w:tcW w:w="205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4A221E56" w14:textId="77777777" w:rsidR="001813F1" w:rsidRDefault="001813F1">
            <w:pPr>
              <w:spacing w:after="60" w:line="252" w:lineRule="auto"/>
            </w:pPr>
            <w:r>
              <w:rPr>
                <w:rFonts w:ascii="Times New Roman" w:hAnsi="Times New Roman"/>
                <w:b/>
                <w:i w:val="0"/>
                <w:sz w:val="22"/>
                <w:color w:val="0E2243"/>
                <w:spacing w:val="0"/>
              </w:rPr>
              <w:t>First staff launch date</w:t>
            </w:r>
          </w:p>
        </w:tc>
        <w:tc>
          <w:tcPr>
            <w:tcW w:w="39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19F2A64E" w14:textId="030C7DB6" w:rsidR="001813F1" w:rsidRDefault="001813F1">
            <w:pPr>
              <w:spacing w:after="60" w:line="252" w:lineRule="auto"/>
            </w:pPr>
            <w:r>
              <w:rPr>
                <w:rFonts w:ascii="Times New Roman" w:hAnsi="Times New Roman"/>
                <w:b w:val="0"/>
                <w:i w:val="0"/>
                <w:sz w:val="21"/>
                <w:color w:val="8A94A3"/>
                <w:spacing w:val="0"/>
              </w:rPr>
              <w:t>All buildings present the "Why" and framework to staff using provided presentation slides.</w:t>
            </w:r>
          </w:p>
        </w:tc>
        <w:tc>
          <w:tcPr>
            <w:tcW w:w="1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CE2C8BE" w14:textId="01BD2CB0" w:rsidR="001813F1" w:rsidRDefault="001813F1">
            <w:pPr>
              <w:spacing w:after="60" w:line="252" w:lineRule="auto"/>
            </w:pPr>
            <w:r>
              <w:rPr>
                <w:rFonts w:ascii="Times New Roman" w:hAnsi="Times New Roman"/>
                <w:b w:val="0"/>
                <w:i w:val="0"/>
                <w:sz w:val="21"/>
                <w:color w:val="8A94A3"/>
                <w:spacing w:val="0"/>
              </w:rPr>
              <w:t>Building Principal / Admin Team</w:t>
            </w:r>
          </w:p>
        </w:tc>
        <w:tc>
          <w:tcPr>
            <w:tcW w:w="1460" w:type="dxa"/>
            <w:tcBorders>
              <w:top w:val="single" w:sz="6" w:space="0" w:color="D5DBE5"/>
              <w:left w:val="single" w:sz="6" w:space="0" w:color="D5DBE5"/>
              <w:bottom w:val="single" w:sz="6" w:space="0" w:color="D5DBE5"/>
              <w:right w:val="single" w:sz="6" w:space="0" w:color="D5DBE5"/>
            </w:tcBorders>
          </w:tcPr>
          <w:p w14:paraId="525CA22C" w14:textId="27714C0C" w:rsidR="001813F1" w:rsidRDefault="001813F1">
            <w:pPr>
              <w:spacing w:after="60" w:line="252" w:lineRule="auto"/>
            </w:pPr>
            <w:r>
              <w:rPr>
                <w:rStyle w:val="Strong"/>
                <w:rFonts w:ascii="Times New Roman" w:hAnsi="Times New Roman"/>
                <w:b w:val="0"/>
                <w:i w:val="0"/>
                <w:sz w:val="21"/>
                <w:szCs w:val="21"/>
                <w:color w:val="8A94A3"/>
                <w:spacing w:val="0"/>
              </w:rPr>
              <w:t>August PD Days</w:t>
            </w:r>
            <w:r>
              <w:rPr>
                <w:rFonts w:ascii="Times New Roman" w:hAnsi="Times New Roman"/>
                <w:b w:val="0"/>
                <w:i w:val="0"/>
                <w:sz w:val="21"/>
                <w:color w:val="8A94A3"/>
                <w:spacing w:val="0"/>
              </w:rPr>
              <w:t xml:space="preserve"> </w:t>
            </w:r>
            <w:r>
              <w:rPr>
                <w:rStyle w:val="Emphasis"/>
                <w:rFonts w:ascii="Times New Roman" w:hAnsi="Times New Roman"/>
                <w:b w:val="0"/>
                <w:i w:val="0"/>
                <w:sz w:val="21"/>
                <w:szCs w:val="21"/>
                <w:color w:val="8A94A3"/>
                <w:spacing w:val="0"/>
              </w:rPr>
              <w:t>(Pre-Service)</w:t>
            </w:r>
          </w:p>
        </w:tc>
      </w:tr>
      <w:tr w:rsidR="001813F1" w14:paraId="69B1B5D4" w14:textId="46C6624D" w:rsidTr="001813F1">
        <w:tc>
          <w:tcPr>
            <w:tcW w:w="205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5B734BBA" w14:textId="77777777" w:rsidR="001813F1" w:rsidRDefault="001813F1">
            <w:pPr>
              <w:spacing w:after="60" w:line="252" w:lineRule="auto"/>
            </w:pPr>
            <w:r>
              <w:rPr>
                <w:rFonts w:ascii="Times New Roman" w:hAnsi="Times New Roman"/>
                <w:b/>
                <w:i w:val="0"/>
                <w:sz w:val="22"/>
                <w:color w:val="0E2243"/>
                <w:spacing w:val="0"/>
              </w:rPr>
              <w:t>Building planning window</w:t>
            </w:r>
          </w:p>
        </w:tc>
        <w:tc>
          <w:tcPr>
            <w:tcW w:w="39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12D12C8" w14:textId="644F9E47" w:rsidR="001813F1" w:rsidRDefault="001813F1">
            <w:pPr>
              <w:spacing w:after="60" w:line="252" w:lineRule="auto"/>
            </w:pPr>
            <w:r>
              <w:rPr>
                <w:rFonts w:ascii="Times New Roman" w:hAnsi="Times New Roman"/>
                <w:b w:val="0"/>
                <w:i w:val="0"/>
                <w:sz w:val="21"/>
                <w:color w:val="8A94A3"/>
                <w:spacing w:val="0"/>
              </w:rPr>
              <w:t>Grade-level teams and PLCs map out curriculum integrations using the implementation guides.</w:t>
            </w:r>
          </w:p>
        </w:tc>
        <w:tc>
          <w:tcPr>
            <w:tcW w:w="1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6936784B" w14:textId="256587B0" w:rsidR="001813F1" w:rsidRDefault="001813F1">
            <w:pPr>
              <w:spacing w:after="60" w:line="252" w:lineRule="auto"/>
            </w:pPr>
            <w:r>
              <w:rPr>
                <w:rFonts w:ascii="Times New Roman" w:hAnsi="Times New Roman"/>
                <w:b w:val="0"/>
                <w:i w:val="0"/>
                <w:sz w:val="21"/>
                <w:color w:val="8A94A3"/>
                <w:spacing w:val="0"/>
              </w:rPr>
              <w:t>PLC Leads &amp; Teachers</w:t>
            </w:r>
          </w:p>
        </w:tc>
        <w:tc>
          <w:tcPr>
            <w:tcW w:w="1460" w:type="dxa"/>
            <w:tcBorders>
              <w:top w:val="single" w:sz="6" w:space="0" w:color="D5DBE5"/>
              <w:left w:val="single" w:sz="6" w:space="0" w:color="D5DBE5"/>
              <w:bottom w:val="single" w:sz="6" w:space="0" w:color="D5DBE5"/>
              <w:right w:val="single" w:sz="6" w:space="0" w:color="D5DBE5"/>
            </w:tcBorders>
          </w:tcPr>
          <w:p w14:paraId="43B60887" w14:textId="3B2A66D4" w:rsidR="001813F1" w:rsidRDefault="001813F1">
            <w:pPr>
              <w:spacing w:after="60" w:line="252" w:lineRule="auto"/>
            </w:pPr>
            <w:r>
              <w:rPr>
                <w:rFonts w:ascii="Times New Roman" w:hAnsi="Times New Roman"/>
                <w:b w:val="0"/>
                <w:i w:val="0"/>
                <w:sz w:val="21"/>
                <w:color w:val="8A94A3"/>
                <w:spacing w:val="0"/>
              </w:rPr>
              <w:t>September 1 – Sept 25</w:t>
            </w:r>
          </w:p>
        </w:tc>
      </w:tr>
      <w:tr w:rsidR="001813F1" w14:paraId="3A21D0DE" w14:textId="3971F3BE" w:rsidTr="001813F1">
        <w:tc>
          <w:tcPr>
            <w:tcW w:w="205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61996506" w14:textId="77777777" w:rsidR="001813F1" w:rsidRDefault="001813F1">
            <w:pPr>
              <w:spacing w:after="60" w:line="252" w:lineRule="auto"/>
            </w:pPr>
            <w:r>
              <w:rPr>
                <w:rFonts w:ascii="Times New Roman" w:hAnsi="Times New Roman"/>
                <w:b/>
                <w:i w:val="0"/>
                <w:sz w:val="22"/>
                <w:color w:val="0E2243"/>
                <w:spacing w:val="0"/>
              </w:rPr>
              <w:t>Implementation start date</w:t>
            </w:r>
          </w:p>
        </w:tc>
        <w:tc>
          <w:tcPr>
            <w:tcW w:w="39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54C57D4E" w14:textId="1D6778E1" w:rsidR="001813F1" w:rsidRDefault="001813F1">
            <w:pPr>
              <w:spacing w:after="60" w:line="252" w:lineRule="auto"/>
            </w:pPr>
            <w:r>
              <w:rPr>
                <w:rFonts w:ascii="Times New Roman" w:hAnsi="Times New Roman"/>
                <w:b w:val="0"/>
                <w:i w:val="0"/>
                <w:sz w:val="21"/>
                <w:color w:val="8A94A3"/>
                <w:spacing w:val="0"/>
              </w:rPr>
              <w:t>First embedded future-ready skills, reflections, and student experiences begin in classrooms.</w:t>
            </w:r>
          </w:p>
        </w:tc>
        <w:tc>
          <w:tcPr>
            <w:tcW w:w="1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7650948" w14:textId="0E4A522A" w:rsidR="001813F1" w:rsidRDefault="001813F1">
            <w:pPr>
              <w:spacing w:after="60" w:line="252" w:lineRule="auto"/>
            </w:pPr>
            <w:r>
              <w:rPr>
                <w:rFonts w:ascii="Times New Roman" w:hAnsi="Times New Roman"/>
                <w:b w:val="0"/>
                <w:i w:val="0"/>
                <w:sz w:val="21"/>
                <w:color w:val="8A94A3"/>
                <w:spacing w:val="0"/>
              </w:rPr>
              <w:t>All Instructional Staff</w:t>
            </w:r>
          </w:p>
        </w:tc>
        <w:tc>
          <w:tcPr>
            <w:tcW w:w="1460" w:type="dxa"/>
            <w:tcBorders>
              <w:top w:val="single" w:sz="6" w:space="0" w:color="D5DBE5"/>
              <w:left w:val="single" w:sz="6" w:space="0" w:color="D5DBE5"/>
              <w:bottom w:val="single" w:sz="6" w:space="0" w:color="D5DBE5"/>
              <w:right w:val="single" w:sz="6" w:space="0" w:color="D5DBE5"/>
            </w:tcBorders>
          </w:tcPr>
          <w:p w14:paraId="63A08B8D" w14:textId="4AEEAF00" w:rsidR="001813F1" w:rsidRDefault="00144DB6">
            <w:pPr>
              <w:spacing w:after="60" w:line="252" w:lineRule="auto"/>
            </w:pPr>
            <w:r>
              <w:rPr>
                <w:rFonts w:ascii="Times New Roman" w:hAnsi="Times New Roman"/>
                <w:b w:val="0"/>
                <w:i w:val="0"/>
                <w:sz w:val="21"/>
                <w:color w:val="8A94A3"/>
                <w:spacing w:val="0"/>
              </w:rPr>
              <w:t>Monday, September 28</w:t>
            </w:r>
          </w:p>
        </w:tc>
      </w:tr>
      <w:tr w:rsidR="001813F1" w14:paraId="6BD33B10" w14:textId="21167DA9" w:rsidTr="001813F1">
        <w:tc>
          <w:tcPr>
            <w:tcW w:w="205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3E56B9F4" w14:textId="77777777" w:rsidR="001813F1" w:rsidRDefault="001813F1">
            <w:pPr>
              <w:spacing w:after="60" w:line="252" w:lineRule="auto"/>
            </w:pPr>
            <w:r>
              <w:rPr>
                <w:rFonts w:ascii="Times New Roman" w:hAnsi="Times New Roman"/>
                <w:b/>
                <w:i w:val="0"/>
                <w:sz w:val="22"/>
                <w:color w:val="0E2243"/>
                <w:spacing w:val="0"/>
              </w:rPr>
              <w:t>Evidence review date</w:t>
            </w:r>
          </w:p>
        </w:tc>
        <w:tc>
          <w:tcPr>
            <w:tcW w:w="39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20288F4C" w14:textId="174A5809" w:rsidR="001813F1" w:rsidRDefault="00144DB6">
            <w:pPr>
              <w:spacing w:after="60" w:line="252" w:lineRule="auto"/>
            </w:pPr>
            <w:r>
              <w:rPr>
                <w:rFonts w:ascii="Times New Roman" w:hAnsi="Times New Roman"/>
                <w:b w:val="0"/>
                <w:i w:val="0"/>
                <w:sz w:val="21"/>
                <w:color w:val="8A94A3"/>
                <w:spacing w:val="0"/>
              </w:rPr>
              <w:t>Teams meet to review student exit tickets and reflection logs collected during the initial run.</w:t>
            </w:r>
          </w:p>
        </w:tc>
        <w:tc>
          <w:tcPr>
            <w:tcW w:w="1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4F0E1F4A" w14:textId="4ACF4C5C" w:rsidR="001813F1" w:rsidRDefault="00144DB6">
            <w:pPr>
              <w:spacing w:after="60" w:line="252" w:lineRule="auto"/>
            </w:pPr>
            <w:r>
              <w:rPr>
                <w:rFonts w:ascii="Times New Roman" w:hAnsi="Times New Roman"/>
                <w:b w:val="0"/>
                <w:i w:val="0"/>
                <w:sz w:val="21"/>
                <w:color w:val="8A94A3"/>
                <w:spacing w:val="0"/>
              </w:rPr>
              <w:t>PLC Teams &amp; Coaches</w:t>
            </w:r>
          </w:p>
        </w:tc>
        <w:tc>
          <w:tcPr>
            <w:tcW w:w="1460" w:type="dxa"/>
            <w:tcBorders>
              <w:top w:val="single" w:sz="6" w:space="0" w:color="D5DBE5"/>
              <w:left w:val="single" w:sz="6" w:space="0" w:color="D5DBE5"/>
              <w:bottom w:val="single" w:sz="6" w:space="0" w:color="D5DBE5"/>
              <w:right w:val="single" w:sz="6" w:space="0" w:color="D5DBE5"/>
            </w:tcBorders>
          </w:tcPr>
          <w:p w14:paraId="76DF8346" w14:textId="258027C8" w:rsidR="001813F1" w:rsidRDefault="00144DB6">
            <w:pPr>
              <w:spacing w:after="60" w:line="252" w:lineRule="auto"/>
            </w:pPr>
            <w:r>
              <w:rPr>
                <w:rFonts w:ascii="Times New Roman" w:hAnsi="Times New Roman"/>
                <w:b w:val="0"/>
                <w:i w:val="0"/>
                <w:sz w:val="21"/>
                <w:color w:val="8A94A3"/>
                <w:spacing w:val="0"/>
              </w:rPr>
              <w:t>Friday, October 30</w:t>
            </w:r>
          </w:p>
        </w:tc>
      </w:tr>
      <w:tr w:rsidR="001813F1" w14:paraId="56C369E5" w14:textId="77BC0E2F" w:rsidTr="001813F1">
        <w:tc>
          <w:tcPr>
            <w:tcW w:w="205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218DC535" w14:textId="77777777" w:rsidR="001813F1" w:rsidRDefault="001813F1">
            <w:pPr>
              <w:spacing w:after="60" w:line="252" w:lineRule="auto"/>
            </w:pPr>
            <w:r>
              <w:rPr>
                <w:rFonts w:ascii="Times New Roman" w:hAnsi="Times New Roman"/>
                <w:b/>
                <w:i w:val="0"/>
                <w:sz w:val="22"/>
                <w:color w:val="0E2243"/>
                <w:spacing w:val="0"/>
              </w:rPr>
              <w:t>Summary Report due date</w:t>
            </w:r>
          </w:p>
        </w:tc>
        <w:tc>
          <w:tcPr>
            <w:tcW w:w="39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56D34769" w14:textId="39BF118E" w:rsidR="001813F1" w:rsidRDefault="00144DB6">
            <w:pPr>
              <w:spacing w:before="0" w:after="80" w:line="259" w:lineRule="auto"/>
            </w:pPr>
            <w:r>
              <w:rPr>
                <w:rFonts w:ascii="Times New Roman" w:hAnsi="Times New Roman"/>
                <w:b w:val="0"/>
                <w:i w:val="0"/>
                <w:sz w:val="21"/>
                <w:color w:val="8A94A3"/>
                <w:spacing w:val="0"/>
              </w:rPr>
              <w:t>Buildings submit their initial implementation summary and evidence patterns to the district submission process.</w:t>
            </w:r>
          </w:p>
        </w:tc>
        <w:tc>
          <w:tcPr>
            <w:tcW w:w="1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02677A17" w14:textId="3A25CD8C" w:rsidR="001813F1" w:rsidRDefault="00144DB6">
            <w:pPr>
              <w:spacing w:after="60" w:line="252" w:lineRule="auto"/>
            </w:pPr>
            <w:r>
              <w:rPr>
                <w:rFonts w:ascii="Times New Roman" w:hAnsi="Times New Roman"/>
                <w:b w:val="0"/>
                <w:i w:val="0"/>
                <w:sz w:val="21"/>
                <w:color w:val="8A94A3"/>
                <w:spacing w:val="0"/>
              </w:rPr>
              <w:t>Building Principal</w:t>
            </w:r>
          </w:p>
        </w:tc>
        <w:tc>
          <w:tcPr>
            <w:tcW w:w="1460" w:type="dxa"/>
            <w:tcBorders>
              <w:top w:val="single" w:sz="6" w:space="0" w:color="D5DBE5"/>
              <w:left w:val="single" w:sz="6" w:space="0" w:color="D5DBE5"/>
              <w:bottom w:val="single" w:sz="6" w:space="0" w:color="D5DBE5"/>
              <w:right w:val="single" w:sz="6" w:space="0" w:color="D5DBE5"/>
            </w:tcBorders>
          </w:tcPr>
          <w:p w14:paraId="047927B9" w14:textId="280EDC88" w:rsidR="001813F1" w:rsidRDefault="00144DB6">
            <w:pPr>
              <w:spacing w:after="60" w:line="252" w:lineRule="auto"/>
            </w:pPr>
            <w:r>
              <w:rPr>
                <w:rFonts w:ascii="Times New Roman" w:hAnsi="Times New Roman"/>
                <w:b w:val="0"/>
                <w:i w:val="0"/>
                <w:sz w:val="21"/>
                <w:color w:val="8A94A3"/>
                <w:spacing w:val="0"/>
              </w:rPr>
              <w:t>Friday, November 6</w:t>
            </w:r>
          </w:p>
        </w:tc>
      </w:tr>
      <w:tr w:rsidR="001813F1" w14:paraId="65D45864" w14:textId="36F5A76B" w:rsidTr="001813F1">
        <w:tc>
          <w:tcPr>
            <w:tcW w:w="205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21C2501C" w14:textId="77777777" w:rsidR="001813F1" w:rsidRDefault="001813F1">
            <w:pPr>
              <w:spacing w:after="60" w:line="252" w:lineRule="auto"/>
            </w:pPr>
            <w:r>
              <w:rPr>
                <w:rFonts w:ascii="Times New Roman" w:hAnsi="Times New Roman"/>
                <w:b/>
                <w:i w:val="0"/>
                <w:sz w:val="22"/>
                <w:color w:val="0E2243"/>
                <w:spacing w:val="0"/>
              </w:rPr>
              <w:t>District response date</w:t>
            </w:r>
          </w:p>
        </w:tc>
        <w:tc>
          <w:tcPr>
            <w:tcW w:w="39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36880B74" w14:textId="69DF1452" w:rsidR="001813F1" w:rsidRDefault="00144DB6">
            <w:pPr>
              <w:spacing w:after="60" w:line="252" w:lineRule="auto"/>
            </w:pPr>
            <w:r>
              <w:rPr>
                <w:rFonts w:ascii="Times New Roman" w:hAnsi="Times New Roman"/>
                <w:b w:val="0"/>
                <w:i w:val="0"/>
                <w:sz w:val="21"/>
                <w:color w:val="8A94A3"/>
                <w:spacing w:val="0"/>
              </w:rPr>
              <w:t>District leadership returns constructive feedback, resource adjustments, and coaching support.</w:t>
            </w:r>
          </w:p>
        </w:tc>
        <w:tc>
          <w:tcPr>
            <w:tcW w:w="1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1C2C2D58" w14:textId="774AA5FE" w:rsidR="001813F1" w:rsidRDefault="00144DB6">
            <w:pPr>
              <w:spacing w:after="60" w:line="252" w:lineRule="auto"/>
            </w:pPr>
            <w:r>
              <w:rPr>
                <w:rFonts w:ascii="Times New Roman" w:hAnsi="Times New Roman"/>
                <w:b w:val="0"/>
                <w:i w:val="0"/>
                <w:sz w:val="21"/>
                <w:color w:val="8A94A3"/>
                <w:spacing w:val="0"/>
              </w:rPr>
              <w:t>District Leadership Team</w:t>
            </w:r>
          </w:p>
        </w:tc>
        <w:tc>
          <w:tcPr>
            <w:tcW w:w="1460" w:type="dxa"/>
            <w:tcBorders>
              <w:top w:val="single" w:sz="6" w:space="0" w:color="D5DBE5"/>
              <w:left w:val="single" w:sz="6" w:space="0" w:color="D5DBE5"/>
              <w:bottom w:val="single" w:sz="6" w:space="0" w:color="D5DBE5"/>
              <w:right w:val="single" w:sz="6" w:space="0" w:color="D5DBE5"/>
            </w:tcBorders>
          </w:tcPr>
          <w:p w14:paraId="09248B17" w14:textId="3A64283F" w:rsidR="001813F1" w:rsidRDefault="00144DB6">
            <w:pPr>
              <w:spacing w:after="60" w:line="252" w:lineRule="auto"/>
            </w:pPr>
            <w:r>
              <w:rPr>
                <w:rStyle w:val="Strong"/>
                <w:rFonts w:ascii="Times New Roman" w:hAnsi="Times New Roman"/>
                <w:b w:val="0"/>
                <w:i w:val="0"/>
                <w:sz w:val="21"/>
                <w:szCs w:val="21"/>
                <w:color w:val="8A94A3"/>
                <w:spacing w:val="0"/>
              </w:rPr>
              <w:t>Within 10 Business Days</w:t>
            </w:r>
            <w:r>
              <w:rPr>
                <w:rFonts w:ascii="Times New Roman" w:hAnsi="Times New Roman"/>
                <w:b w:val="0"/>
                <w:i w:val="0"/>
                <w:sz w:val="21"/>
                <w:color w:val="8A94A3"/>
                <w:spacing w:val="0"/>
              </w:rPr>
              <w:t xml:space="preserve"> </w:t>
            </w:r>
            <w:r>
              <w:rPr>
                <w:rStyle w:val="Emphasis"/>
                <w:rFonts w:ascii="Times New Roman" w:hAnsi="Times New Roman"/>
                <w:b w:val="0"/>
                <w:i w:val="0"/>
                <w:sz w:val="21"/>
                <w:szCs w:val="21"/>
                <w:color w:val="8A94A3"/>
                <w:spacing w:val="0"/>
              </w:rPr>
              <w:t>(By Nov 20)</w:t>
            </w:r>
          </w:p>
        </w:tc>
      </w:tr>
      <w:tr w:rsidR="001813F1" w14:paraId="4685527A" w14:textId="59F8B550" w:rsidTr="001813F1">
        <w:tc>
          <w:tcPr>
            <w:tcW w:w="2050" w:type="dxa"/>
            <w:tcBorders>
              <w:top w:val="single" w:sz="6" w:space="0" w:color="D5DBE5"/>
              <w:left w:val="single" w:sz="6" w:space="0" w:color="D5DBE5"/>
              <w:bottom w:val="single" w:sz="6" w:space="0" w:color="D5DBE5"/>
              <w:right w:val="single" w:sz="6" w:space="0" w:color="D5DBE5"/>
            </w:tcBorders>
            <w:shd w:val="clear" w:color="auto" w:fill="FBF7E8"/>
            <w:tcMar>
              <w:top w:w="120" w:type="dxa"/>
              <w:left w:w="150" w:type="dxa"/>
              <w:bottom w:w="120" w:type="dxa"/>
              <w:right w:w="150" w:type="dxa"/>
            </w:tcMar>
            <w:vAlign w:val="center"/>
          </w:tcPr>
          <w:p w14:paraId="1E4FE2DA" w14:textId="77777777" w:rsidR="001813F1" w:rsidRDefault="001813F1">
            <w:pPr>
              <w:spacing w:after="60" w:line="252" w:lineRule="auto"/>
            </w:pPr>
            <w:r>
              <w:rPr>
                <w:rFonts w:ascii="Times New Roman" w:hAnsi="Times New Roman"/>
                <w:b/>
                <w:i w:val="0"/>
                <w:sz w:val="22"/>
                <w:color w:val="0E2243"/>
                <w:spacing w:val="0"/>
              </w:rPr>
              <w:t>Next check-in date</w:t>
            </w:r>
          </w:p>
        </w:tc>
        <w:tc>
          <w:tcPr>
            <w:tcW w:w="395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79BE7599" w14:textId="335DE367" w:rsidR="001813F1" w:rsidRDefault="00144DB6">
            <w:pPr>
              <w:spacing w:after="60" w:line="252" w:lineRule="auto"/>
            </w:pPr>
            <w:r>
              <w:rPr>
                <w:rFonts w:ascii="Times New Roman" w:hAnsi="Times New Roman"/>
                <w:b w:val="0"/>
                <w:i w:val="0"/>
                <w:sz w:val="21"/>
                <w:color w:val="8A94A3"/>
                <w:spacing w:val="0"/>
              </w:rPr>
              <w:t>Mid-cycle administrative huddle to troubleshoot building barriers and plan the Quarter 2 review.</w:t>
            </w:r>
          </w:p>
        </w:tc>
        <w:tc>
          <w:tcPr>
            <w:tcW w:w="1900" w:type="dxa"/>
            <w:tcBorders>
              <w:top w:val="single" w:sz="6" w:space="0" w:color="D5DBE5"/>
              <w:left w:val="single" w:sz="6" w:space="0" w:color="D5DBE5"/>
              <w:bottom w:val="single" w:sz="6" w:space="0" w:color="D5DBE5"/>
              <w:right w:val="single" w:sz="6" w:space="0" w:color="D5DBE5"/>
            </w:tcBorders>
            <w:tcMar>
              <w:top w:w="120" w:type="dxa"/>
              <w:left w:w="150" w:type="dxa"/>
              <w:bottom w:w="120" w:type="dxa"/>
              <w:right w:w="150" w:type="dxa"/>
            </w:tcMar>
            <w:vAlign w:val="center"/>
          </w:tcPr>
          <w:p w14:paraId="1AB25576" w14:textId="62F5FA36" w:rsidR="001813F1" w:rsidRDefault="00144DB6">
            <w:pPr>
              <w:spacing w:after="60" w:line="252" w:lineRule="auto"/>
            </w:pPr>
            <w:r>
              <w:rPr>
                <w:rFonts w:ascii="Times New Roman" w:hAnsi="Times New Roman"/>
                <w:b w:val="0"/>
                <w:i w:val="0"/>
                <w:sz w:val="21"/>
                <w:color w:val="8A94A3"/>
                <w:spacing w:val="0"/>
              </w:rPr>
              <w:t>Principal Cohort &amp; District</w:t>
            </w:r>
          </w:p>
        </w:tc>
        <w:tc>
          <w:tcPr>
            <w:tcW w:w="1460" w:type="dxa"/>
            <w:tcBorders>
              <w:top w:val="single" w:sz="6" w:space="0" w:color="D5DBE5"/>
              <w:left w:val="single" w:sz="6" w:space="0" w:color="D5DBE5"/>
              <w:bottom w:val="single" w:sz="6" w:space="0" w:color="D5DBE5"/>
              <w:right w:val="single" w:sz="6" w:space="0" w:color="D5DBE5"/>
            </w:tcBorders>
          </w:tcPr>
          <w:p w14:paraId="3550B49A" w14:textId="5292AABC" w:rsidR="001813F1" w:rsidRDefault="00144DB6">
            <w:pPr>
              <w:spacing w:after="60" w:line="252" w:lineRule="auto"/>
            </w:pPr>
            <w:r>
              <w:rPr>
                <w:rFonts w:ascii="Times New Roman" w:hAnsi="Times New Roman"/>
                <w:b w:val="0"/>
                <w:i w:val="0"/>
                <w:sz w:val="21"/>
                <w:color w:val="8A94A3"/>
                <w:spacing w:val="0"/>
              </w:rPr>
              <w:t>December Admin Council</w:t>
            </w:r>
          </w:p>
        </w:tc>
      </w:tr>
    </w:tbl>
    <w:p w14:paraId="03B9FE85" w14:textId="77777777" w:rsidR="00B675FF" w:rsidRDefault="00B675FF">
      <w:pPr>
        <w:spacing w:after="40" w:line="259" w:lineRule="auto"/>
      </w:pPr>
    </w:p>
    <w:sectPr w:rsidR="00B675FF" w:rsidSect="00034616">
      <w:pgSz w:w="12240" w:h="15840"/>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20B06040202020202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3AAB8B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5F5EDD"/>
    <w:multiLevelType w:val="multilevel"/>
    <w:tmpl w:val="FDB4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40417">
    <w:abstractNumId w:val="8"/>
  </w:num>
  <w:num w:numId="2" w16cid:durableId="116069614">
    <w:abstractNumId w:val="6"/>
  </w:num>
  <w:num w:numId="3" w16cid:durableId="2013950923">
    <w:abstractNumId w:val="5"/>
  </w:num>
  <w:num w:numId="4" w16cid:durableId="1784421295">
    <w:abstractNumId w:val="4"/>
  </w:num>
  <w:num w:numId="5" w16cid:durableId="866873651">
    <w:abstractNumId w:val="7"/>
  </w:num>
  <w:num w:numId="6" w16cid:durableId="682585174">
    <w:abstractNumId w:val="3"/>
  </w:num>
  <w:num w:numId="7" w16cid:durableId="142092074">
    <w:abstractNumId w:val="2"/>
  </w:num>
  <w:num w:numId="8" w16cid:durableId="1892426183">
    <w:abstractNumId w:val="1"/>
  </w:num>
  <w:num w:numId="9" w16cid:durableId="867328750">
    <w:abstractNumId w:val="0"/>
  </w:num>
  <w:num w:numId="10" w16cid:durableId="2651908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6D0"/>
    <w:rsid w:val="000B44AF"/>
    <w:rsid w:val="00144DB6"/>
    <w:rsid w:val="0015074B"/>
    <w:rsid w:val="001813F1"/>
    <w:rsid w:val="00293D8D"/>
    <w:rsid w:val="0029639D"/>
    <w:rsid w:val="002B4A58"/>
    <w:rsid w:val="00326F90"/>
    <w:rsid w:val="003F05BB"/>
    <w:rsid w:val="004B1F3F"/>
    <w:rsid w:val="00543F42"/>
    <w:rsid w:val="00817748"/>
    <w:rsid w:val="00A036DD"/>
    <w:rsid w:val="00AA1D8D"/>
    <w:rsid w:val="00B47730"/>
    <w:rsid w:val="00B675FF"/>
    <w:rsid w:val="00CB0664"/>
    <w:rsid w:val="00CC39C4"/>
    <w:rsid w:val="00E36715"/>
    <w:rsid w:val="00E815A2"/>
    <w:rsid w:val="00E91E9E"/>
    <w:rsid w:val="00EA5946"/>
    <w:rsid w:val="00EA5E9F"/>
    <w:rsid w:val="00F732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B0B893"/>
  <w14:defaultImageDpi w14:val="300"/>
  <w15:docId w15:val="{3A1863BF-632F-5C44-AABB-08BFAD99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color w:val="0E2243"/>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EA5946"/>
    <w:rPr>
      <w:color w:val="0000FF"/>
      <w:u w:val="single"/>
    </w:rPr>
  </w:style>
  <w:style w:type="paragraph" w:customStyle="1" w:styleId="z1qcye">
    <w:name w:val="z1qcye"/>
    <w:basedOn w:val="Normal"/>
    <w:rsid w:val="00144DB6"/>
    <w:pPr>
      <w:spacing w:before="100" w:beforeAutospacing="1" w:after="100" w:afterAutospacing="1" w:line="240" w:lineRule="auto"/>
    </w:pPr>
    <w:rPr>
      <w:rFonts w:eastAsia="Times New Roman" w:cs="Times New Roman"/>
      <w:color w:val="auto"/>
      <w:szCs w:val="24"/>
    </w:rPr>
  </w:style>
  <w:style w:type="character" w:customStyle="1" w:styleId="t286pc">
    <w:name w:val="t286pc"/>
    <w:basedOn w:val="DefaultParagraphFont"/>
    <w:rsid w:val="00144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2123</Words>
  <Characters>13573</Characters>
  <Application>Microsoft Office Word</Application>
  <DocSecurity>0</DocSecurity>
  <Lines>565</Lines>
  <Paragraphs>249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Garzella</cp:lastModifiedBy>
  <cp:revision>5</cp:revision>
  <dcterms:created xsi:type="dcterms:W3CDTF">2026-06-16T11:19:00Z</dcterms:created>
  <dcterms:modified xsi:type="dcterms:W3CDTF">2026-06-16T12:15:00Z</dcterms:modified>
  <cp:category/>
</cp:coreProperties>
</file>